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C" w:rsidRDefault="00901DB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1DBC" w:rsidRDefault="00901DBC">
      <w:pPr>
        <w:pStyle w:val="ConsPlusNormal"/>
        <w:jc w:val="both"/>
        <w:outlineLvl w:val="0"/>
      </w:pPr>
    </w:p>
    <w:p w:rsidR="00901DBC" w:rsidRDefault="00901DBC">
      <w:pPr>
        <w:pStyle w:val="ConsPlusNormal"/>
        <w:outlineLvl w:val="0"/>
      </w:pPr>
      <w:r>
        <w:t>Зарегистрировано в правовом управлении Правительства Ярославской области 19 декабря 2023 г. N 43-14338</w:t>
      </w:r>
    </w:p>
    <w:p w:rsidR="00901DBC" w:rsidRDefault="00901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</w:pPr>
      <w:r>
        <w:t>МИНИСТЕРСТВО ТАРИФНОГО РЕГУЛИРОВАНИЯ ЯРОСЛАВСКОЙ ОБЛАСТИ</w:t>
      </w:r>
    </w:p>
    <w:p w:rsidR="00901DBC" w:rsidRDefault="00901DBC">
      <w:pPr>
        <w:pStyle w:val="ConsPlusTitle"/>
        <w:jc w:val="center"/>
      </w:pPr>
    </w:p>
    <w:p w:rsidR="00901DBC" w:rsidRDefault="00901DBC">
      <w:pPr>
        <w:pStyle w:val="ConsPlusTitle"/>
        <w:jc w:val="center"/>
      </w:pPr>
      <w:r>
        <w:t>ПРИКАЗ</w:t>
      </w:r>
    </w:p>
    <w:p w:rsidR="00901DBC" w:rsidRDefault="00901DBC">
      <w:pPr>
        <w:pStyle w:val="ConsPlusTitle"/>
        <w:jc w:val="center"/>
      </w:pPr>
      <w:r>
        <w:t>от 18 декабря 2023 г. N 353-п/ээ</w:t>
      </w:r>
    </w:p>
    <w:p w:rsidR="00901DBC" w:rsidRDefault="00901DBC">
      <w:pPr>
        <w:pStyle w:val="ConsPlusTitle"/>
        <w:jc w:val="center"/>
      </w:pPr>
    </w:p>
    <w:p w:rsidR="00901DBC" w:rsidRDefault="00901DBC">
      <w:pPr>
        <w:pStyle w:val="ConsPlusTitle"/>
        <w:jc w:val="center"/>
      </w:pPr>
      <w:r>
        <w:t>ОБ УСТАНОВЛЕНИИ ТАРИФОВ НА УСЛУГИ ПО ПЕРЕДАЧЕ ЭЛЕКТРИЧЕСКОЙ</w:t>
      </w:r>
    </w:p>
    <w:p w:rsidR="00901DBC" w:rsidRDefault="00901DBC">
      <w:pPr>
        <w:pStyle w:val="ConsPlusTitle"/>
        <w:jc w:val="center"/>
      </w:pPr>
      <w:r>
        <w:t>ЭНЕРГИИ ДЛЯ ОБЩЕСТВА С ОГРАНИЧЕННОЙ ОТВЕТСТВЕННОСТЬЮ</w:t>
      </w:r>
    </w:p>
    <w:p w:rsidR="00901DBC" w:rsidRDefault="00901DBC">
      <w:pPr>
        <w:pStyle w:val="ConsPlusTitle"/>
        <w:jc w:val="center"/>
      </w:pPr>
      <w:r>
        <w:t>"ЯРОСЛАВСКАЯ МОНОСЕТЕВАЯ КОМПАНИЯ", ОБСЛУЖИВАЮЩЕГО</w:t>
      </w:r>
    </w:p>
    <w:p w:rsidR="00901DBC" w:rsidRDefault="00901DBC">
      <w:pPr>
        <w:pStyle w:val="ConsPlusTitle"/>
        <w:jc w:val="center"/>
      </w:pPr>
      <w:r>
        <w:t>ПРЕИМУЩЕСТВЕННО ОДНОГО ПОТРЕБИТЕЛЯ, НА 2024 - 2028 ГОДЫ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постановлениями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 марта 2022 г.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Ярославской области, утвержденным постановлением Правительства области от 29.03.2022 N 222-п "О министерстве тарифного регулирования Ярославской области", на основании решения правления министерства тарифного регулирования Ярославской области от 14.12.2023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>МИНИСТЕРСТВО ТАРИФНОГО РЕГУЛИРОВАНИЯ ЯРОСЛАВСКОЙ ОБЛАСТИ ПРИКАЗЫВАЕТ: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 xml:space="preserve">1. Установить </w:t>
      </w:r>
      <w:hyperlink w:anchor="P40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для общества с ограниченной ответственностью "Ярославская моносетевая компания", обслуживающего преимущественно одного потребителя, на 2024 - 2028 годы (с разбивкой на календарные периоды) согласно приложению.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 xml:space="preserve">2. </w:t>
      </w:r>
      <w:hyperlink w:anchor="P40">
        <w:r>
          <w:rPr>
            <w:color w:val="0000FF"/>
          </w:rPr>
          <w:t>Тарифы</w:t>
        </w:r>
      </w:hyperlink>
      <w:r>
        <w:t>, установленные пунктом 1, применяются с дат начала соответствующих календарных периодов по даты окончания данных периодов.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>3. Приказ вступает в силу со дня государственной регистрации.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</w:pPr>
      <w:r>
        <w:t>Министр</w:t>
      </w:r>
    </w:p>
    <w:p w:rsidR="00901DBC" w:rsidRDefault="00901DBC">
      <w:pPr>
        <w:pStyle w:val="ConsPlusNormal"/>
        <w:jc w:val="right"/>
      </w:pPr>
      <w:r>
        <w:t>тарифного регулирования</w:t>
      </w:r>
    </w:p>
    <w:p w:rsidR="00901DBC" w:rsidRDefault="00901DBC">
      <w:pPr>
        <w:pStyle w:val="ConsPlusNormal"/>
        <w:jc w:val="right"/>
      </w:pPr>
      <w:r>
        <w:t>Ярославской области</w:t>
      </w:r>
    </w:p>
    <w:p w:rsidR="00901DBC" w:rsidRDefault="00901DBC">
      <w:pPr>
        <w:pStyle w:val="ConsPlusNormal"/>
        <w:jc w:val="right"/>
      </w:pPr>
      <w:r>
        <w:t>М.А.САЧКОВА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0"/>
      </w:pPr>
      <w:r>
        <w:t>Приложение</w:t>
      </w:r>
    </w:p>
    <w:p w:rsidR="00901DBC" w:rsidRDefault="00901DBC">
      <w:pPr>
        <w:pStyle w:val="ConsPlusNormal"/>
        <w:jc w:val="right"/>
      </w:pPr>
      <w:r>
        <w:t>к приказу</w:t>
      </w:r>
    </w:p>
    <w:p w:rsidR="00901DBC" w:rsidRDefault="00901DBC">
      <w:pPr>
        <w:pStyle w:val="ConsPlusNormal"/>
        <w:jc w:val="right"/>
      </w:pPr>
      <w:r>
        <w:t>министерства</w:t>
      </w:r>
    </w:p>
    <w:p w:rsidR="00901DBC" w:rsidRDefault="00901DBC">
      <w:pPr>
        <w:pStyle w:val="ConsPlusNormal"/>
        <w:jc w:val="right"/>
      </w:pPr>
      <w:r>
        <w:lastRenderedPageBreak/>
        <w:t>тарифного регулирования</w:t>
      </w:r>
    </w:p>
    <w:p w:rsidR="00901DBC" w:rsidRDefault="00901DBC">
      <w:pPr>
        <w:pStyle w:val="ConsPlusNormal"/>
        <w:jc w:val="right"/>
      </w:pPr>
      <w:r>
        <w:t>Ярославской области</w:t>
      </w:r>
    </w:p>
    <w:p w:rsidR="00901DBC" w:rsidRDefault="00901DBC">
      <w:pPr>
        <w:pStyle w:val="ConsPlusNormal"/>
        <w:jc w:val="right"/>
      </w:pPr>
      <w:r>
        <w:t>от 18.12.2023 N 353-п/ээ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</w:pPr>
      <w:bookmarkStart w:id="1" w:name="P40"/>
      <w:bookmarkEnd w:id="1"/>
      <w:r>
        <w:t>ТАРИФЫ</w:t>
      </w:r>
    </w:p>
    <w:p w:rsidR="00901DBC" w:rsidRDefault="00901DBC">
      <w:pPr>
        <w:pStyle w:val="ConsPlusTitle"/>
        <w:jc w:val="center"/>
      </w:pPr>
      <w:r>
        <w:t>НА УСЛУГИ ПО ПЕРЕДАЧЕ ЭЛЕКТРИЧЕСКОЙ ЭНЕРГИИ ДЛЯ ОБЩЕСТВА</w:t>
      </w:r>
    </w:p>
    <w:p w:rsidR="00901DBC" w:rsidRDefault="00901DBC">
      <w:pPr>
        <w:pStyle w:val="ConsPlusTitle"/>
        <w:jc w:val="center"/>
      </w:pPr>
      <w:r>
        <w:t>С ОГРАНИЧЕННОЙ ОТВЕТСТВЕННОСТЬЮ "ЯРОСЛАВСКАЯ МОНОСЕТЕВАЯ</w:t>
      </w:r>
    </w:p>
    <w:p w:rsidR="00901DBC" w:rsidRDefault="00901DBC">
      <w:pPr>
        <w:pStyle w:val="ConsPlusTitle"/>
        <w:jc w:val="center"/>
      </w:pPr>
      <w:r>
        <w:t>КОМПАНИЯ", ОБСЛУЖИВАЮЩЕГО ПРЕИМУЩЕСТВЕННО ОДНОГО</w:t>
      </w:r>
    </w:p>
    <w:p w:rsidR="00901DBC" w:rsidRDefault="00901DBC">
      <w:pPr>
        <w:pStyle w:val="ConsPlusTitle"/>
        <w:jc w:val="center"/>
      </w:pPr>
      <w:r>
        <w:t>ПОТРЕБИТЕЛЯ, НА 2024 - 2028 ГОДЫ (С РАЗБИВКОЙ</w:t>
      </w:r>
    </w:p>
    <w:p w:rsidR="00901DBC" w:rsidRDefault="00901DBC">
      <w:pPr>
        <w:pStyle w:val="ConsPlusTitle"/>
        <w:jc w:val="center"/>
      </w:pPr>
      <w:r>
        <w:t>НА КАЛЕНДАРНЫЕ ПЕРИОДЫ) &lt;*&gt;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>--------------------------------</w:t>
      </w:r>
    </w:p>
    <w:p w:rsidR="00901DBC" w:rsidRDefault="00901DBC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9">
        <w:r>
          <w:rPr>
            <w:color w:val="0000FF"/>
          </w:rPr>
          <w:t>пунктом 15.4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для потребителя услуг (потребителей услуг, входящих в одну группу лиц и (или) владеющих на праве собственности или ином законном основании энергопринимающими устройствами, которые используются ими в рамках единого технологического процесса), объем оказываемых услуг по передаче электрической энергии которому является преимущественным для территориальной сетевой организации, соответствующей установленным Правительством Российской Федерации критериям отнесения сетевых организаций к сетевым организациям, обслуживающим преимущественно одного потребителя (покупателя, действующего в интересах такого потребителя), стоимость услуги по передаче электрической энергии определяется и оплачивается исходя из объема (объемов) оказанных услуг по передаче электрической энергии, определяемого в соответствии с </w:t>
      </w:r>
      <w:hyperlink r:id="rId10">
        <w:r>
          <w:rPr>
            <w:color w:val="0000FF"/>
          </w:rPr>
          <w:t>пунктом 15.1</w:t>
        </w:r>
      </w:hyperlink>
      <w:r>
        <w:t xml:space="preserve"> указанных Правил, цен (тарифов) на услуги по передаче электрической энергии для сетевой организации, обслуживающей преимущественно одного потребителя, и цен (тарифов) на услуги по передаче электрической энергии прочих сетевых организаций, объекты электросетевого хозяйства которых используются для передачи электрической энергии такому потребителю. В случае если прочими сетевыми организациями, объекты электросетевого хозяйства которых используются для передачи электрической энергии такому потребителю, являются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  <w:outlineLvl w:val="1"/>
      </w:pPr>
      <w:r>
        <w:t>I. Цены (тарифы) на услуги по передаче электрической энергии</w:t>
      </w:r>
    </w:p>
    <w:p w:rsidR="00901DBC" w:rsidRDefault="00901DBC">
      <w:pPr>
        <w:pStyle w:val="ConsPlusTitle"/>
        <w:jc w:val="center"/>
      </w:pPr>
      <w:r>
        <w:t>для сетевых организаций, обслуживающих преимущественно</w:t>
      </w:r>
    </w:p>
    <w:p w:rsidR="00901DBC" w:rsidRDefault="00901DBC">
      <w:pPr>
        <w:pStyle w:val="ConsPlusTitle"/>
        <w:jc w:val="center"/>
      </w:pPr>
      <w:r>
        <w:t>одного потребителя, на 2024 год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1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587"/>
        <w:gridCol w:w="1417"/>
        <w:gridCol w:w="1417"/>
      </w:tblGrid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N</w:t>
            </w:r>
          </w:p>
          <w:p w:rsidR="00901DBC" w:rsidRDefault="00901D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901DBC">
        <w:tc>
          <w:tcPr>
            <w:tcW w:w="9070" w:type="dxa"/>
            <w:gridSpan w:val="5"/>
          </w:tcPr>
          <w:p w:rsidR="00901DBC" w:rsidRDefault="00901DBC">
            <w:pPr>
              <w:pStyle w:val="ConsPlusNormal"/>
              <w:jc w:val="center"/>
            </w:pPr>
            <w:r>
              <w:t xml:space="preserve">Тарифы для ООО "Ярославская моносетевая компания", которые оплачиваются </w:t>
            </w:r>
            <w:r>
              <w:lastRenderedPageBreak/>
              <w:t>монопотребителем - ПАО "Автодизель" (без учета налога на добавленную стоимость)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Двухставочный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54713,66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54713,66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199,11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205,10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0,33166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0,34598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2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60"/>
        <w:gridCol w:w="2060"/>
        <w:gridCol w:w="2060"/>
      </w:tblGrid>
      <w:tr w:rsidR="00901DBC">
        <w:tc>
          <w:tcPr>
            <w:tcW w:w="2891" w:type="dxa"/>
            <w:vMerge w:val="restart"/>
          </w:tcPr>
          <w:p w:rsidR="00901DBC" w:rsidRDefault="00901DBC">
            <w:pPr>
              <w:pStyle w:val="ConsPlusNormal"/>
              <w:jc w:val="center"/>
            </w:pPr>
            <w:r>
              <w:t>Наименование сетевой организации с указанием НВВ (без учета оплаты потерь), НВВ которой учтена при утверждении (расчете)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цен тарифов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01DBC">
        <w:tc>
          <w:tcPr>
            <w:tcW w:w="2891" w:type="dxa"/>
            <w:vMerge/>
          </w:tcPr>
          <w:p w:rsidR="00901DBC" w:rsidRDefault="00901DBC">
            <w:pPr>
              <w:pStyle w:val="ConsPlusNormal"/>
            </w:pP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901DBC">
        <w:tc>
          <w:tcPr>
            <w:tcW w:w="2891" w:type="dxa"/>
          </w:tcPr>
          <w:p w:rsidR="00901DBC" w:rsidRDefault="00901DBC">
            <w:pPr>
              <w:pStyle w:val="ConsPlusNormal"/>
            </w:pPr>
            <w:r>
              <w:t>ООО "Ярославская моносетевая компания"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30432,95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11,7611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  <w:outlineLvl w:val="1"/>
      </w:pPr>
      <w:r>
        <w:t>II. Цены (тарифы) на услуги по передаче электрической</w:t>
      </w:r>
    </w:p>
    <w:p w:rsidR="00901DBC" w:rsidRDefault="00901DBC">
      <w:pPr>
        <w:pStyle w:val="ConsPlusTitle"/>
        <w:jc w:val="center"/>
      </w:pPr>
      <w:r>
        <w:t>энергии для сетевых организаций, обслуживающих</w:t>
      </w:r>
    </w:p>
    <w:p w:rsidR="00901DBC" w:rsidRDefault="00901DBC">
      <w:pPr>
        <w:pStyle w:val="ConsPlusTitle"/>
        <w:jc w:val="center"/>
      </w:pPr>
      <w:r>
        <w:t>преимущественно одного потребителя, на 2025 год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1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587"/>
        <w:gridCol w:w="1417"/>
        <w:gridCol w:w="1417"/>
      </w:tblGrid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N</w:t>
            </w:r>
          </w:p>
          <w:p w:rsidR="00901DBC" w:rsidRDefault="00901D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901DBC">
        <w:tc>
          <w:tcPr>
            <w:tcW w:w="9070" w:type="dxa"/>
            <w:gridSpan w:val="5"/>
          </w:tcPr>
          <w:p w:rsidR="00901DBC" w:rsidRDefault="00901DBC">
            <w:pPr>
              <w:pStyle w:val="ConsPlusNormal"/>
              <w:jc w:val="center"/>
            </w:pPr>
            <w:r>
              <w:t>Тарифы для ООО "Ярославская моносетевая компания", которые оплачиваются монопотребителем - ПАО "Автодизель" (без учета налога на добавленную стоимость)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Двухставочный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54177,25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71466,33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 xml:space="preserve">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>руб./МВт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205,09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213,30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0,33633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0,39732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2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60"/>
        <w:gridCol w:w="2060"/>
        <w:gridCol w:w="2060"/>
      </w:tblGrid>
      <w:tr w:rsidR="00901DBC">
        <w:tc>
          <w:tcPr>
            <w:tcW w:w="2891" w:type="dxa"/>
            <w:vMerge w:val="restart"/>
          </w:tcPr>
          <w:p w:rsidR="00901DBC" w:rsidRDefault="00901DBC">
            <w:pPr>
              <w:pStyle w:val="ConsPlusNormal"/>
              <w:jc w:val="center"/>
            </w:pPr>
            <w:r>
              <w:t>Наименование сетевой организации с указанием НВВ (без учета оплаты потерь), НВВ которой учтена при утверждении (расчете)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цен тарифов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01DBC">
        <w:tc>
          <w:tcPr>
            <w:tcW w:w="2891" w:type="dxa"/>
            <w:vMerge/>
          </w:tcPr>
          <w:p w:rsidR="00901DBC" w:rsidRDefault="00901DBC">
            <w:pPr>
              <w:pStyle w:val="ConsPlusNormal"/>
            </w:pP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901DBC">
        <w:tc>
          <w:tcPr>
            <w:tcW w:w="2891" w:type="dxa"/>
          </w:tcPr>
          <w:p w:rsidR="00901DBC" w:rsidRDefault="00901DBC">
            <w:pPr>
              <w:pStyle w:val="ConsPlusNormal"/>
            </w:pPr>
            <w:r>
              <w:t>ООО "Ярославская моносетевая компания"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35142,46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11,7611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  <w:outlineLvl w:val="1"/>
      </w:pPr>
      <w:r>
        <w:t>III. Цены (тарифы) на услуги по передаче электрической</w:t>
      </w:r>
    </w:p>
    <w:p w:rsidR="00901DBC" w:rsidRDefault="00901DBC">
      <w:pPr>
        <w:pStyle w:val="ConsPlusTitle"/>
        <w:jc w:val="center"/>
      </w:pPr>
      <w:r>
        <w:t>энергии для сетевых организаций, обслуживающих</w:t>
      </w:r>
    </w:p>
    <w:p w:rsidR="00901DBC" w:rsidRDefault="00901DBC">
      <w:pPr>
        <w:pStyle w:val="ConsPlusTitle"/>
        <w:jc w:val="center"/>
      </w:pPr>
      <w:r>
        <w:t>преимущественно одного потребителя, на 2026 год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1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587"/>
        <w:gridCol w:w="1417"/>
        <w:gridCol w:w="1417"/>
      </w:tblGrid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N</w:t>
            </w:r>
          </w:p>
          <w:p w:rsidR="00901DBC" w:rsidRDefault="00901D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901DBC">
        <w:tc>
          <w:tcPr>
            <w:tcW w:w="9070" w:type="dxa"/>
            <w:gridSpan w:val="5"/>
          </w:tcPr>
          <w:p w:rsidR="00901DBC" w:rsidRDefault="00901DBC">
            <w:pPr>
              <w:pStyle w:val="ConsPlusNormal"/>
              <w:jc w:val="center"/>
            </w:pPr>
            <w:r>
              <w:t>Тарифы для ООО "Ярославская моносетевая компания", которые оплачиваются монопотребителем - ПАО "Автодизель" (без учета налога на добавленную стоимость)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Двухставочный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54459,07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71838,09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213,29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221,83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0,34522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0,40681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2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60"/>
        <w:gridCol w:w="2060"/>
        <w:gridCol w:w="2060"/>
      </w:tblGrid>
      <w:tr w:rsidR="00901DBC">
        <w:tc>
          <w:tcPr>
            <w:tcW w:w="2891" w:type="dxa"/>
            <w:vMerge w:val="restart"/>
          </w:tcPr>
          <w:p w:rsidR="00901DBC" w:rsidRDefault="00901DBC">
            <w:pPr>
              <w:pStyle w:val="ConsPlusNormal"/>
              <w:jc w:val="center"/>
            </w:pPr>
            <w:r>
              <w:t xml:space="preserve">Наименование сетевой </w:t>
            </w:r>
            <w:r>
              <w:lastRenderedPageBreak/>
              <w:t>организации с указанием НВВ (без учета оплаты потерь), НВВ которой учтена при утверждении (расчете)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 xml:space="preserve">НВВ сетевых </w:t>
            </w:r>
            <w:r>
              <w:lastRenderedPageBreak/>
              <w:t>организаций без учета оплаты потерь, учтенная при утверждении (расчете) цен тарифов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 xml:space="preserve">Учтенные расходы </w:t>
            </w:r>
            <w:r>
              <w:lastRenderedPageBreak/>
              <w:t>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 xml:space="preserve">Величина потерь </w:t>
            </w:r>
            <w:r>
              <w:lastRenderedPageBreak/>
              <w:t>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01DBC">
        <w:tc>
          <w:tcPr>
            <w:tcW w:w="2891" w:type="dxa"/>
            <w:vMerge/>
          </w:tcPr>
          <w:p w:rsidR="00901DBC" w:rsidRDefault="00901DBC">
            <w:pPr>
              <w:pStyle w:val="ConsPlusNormal"/>
            </w:pP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901DBC">
        <w:tc>
          <w:tcPr>
            <w:tcW w:w="2891" w:type="dxa"/>
          </w:tcPr>
          <w:p w:rsidR="00901DBC" w:rsidRDefault="00901DBC">
            <w:pPr>
              <w:pStyle w:val="ConsPlusNormal"/>
            </w:pPr>
            <w:r>
              <w:t>ООО "Ярославская моносетевая компания"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35325,27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11,7611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  <w:outlineLvl w:val="1"/>
      </w:pPr>
      <w:r>
        <w:t>IV. Цены (тарифы) на услуги по передаче электрической</w:t>
      </w:r>
    </w:p>
    <w:p w:rsidR="00901DBC" w:rsidRDefault="00901DBC">
      <w:pPr>
        <w:pStyle w:val="ConsPlusTitle"/>
        <w:jc w:val="center"/>
      </w:pPr>
      <w:r>
        <w:t>энергии для сетевых организаций, обслуживающих</w:t>
      </w:r>
    </w:p>
    <w:p w:rsidR="00901DBC" w:rsidRDefault="00901DBC">
      <w:pPr>
        <w:pStyle w:val="ConsPlusTitle"/>
        <w:jc w:val="center"/>
      </w:pPr>
      <w:r>
        <w:t>преимущественно одного потребителя, на 2027 год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1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587"/>
        <w:gridCol w:w="1417"/>
        <w:gridCol w:w="1417"/>
      </w:tblGrid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N</w:t>
            </w:r>
          </w:p>
          <w:p w:rsidR="00901DBC" w:rsidRDefault="00901D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901DBC">
        <w:tc>
          <w:tcPr>
            <w:tcW w:w="9070" w:type="dxa"/>
            <w:gridSpan w:val="5"/>
          </w:tcPr>
          <w:p w:rsidR="00901DBC" w:rsidRDefault="00901DBC">
            <w:pPr>
              <w:pStyle w:val="ConsPlusNormal"/>
              <w:jc w:val="center"/>
            </w:pPr>
            <w:r>
              <w:t>Тарифы для ООО "Ярославская моносетевая компания", которые оплачиваются монопотребителем - ПАО "Автодизель" (без учета налога на добавленную стоимость)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Двухставочный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55570,20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73303,80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221,82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230,70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0,35644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0,41946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2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60"/>
        <w:gridCol w:w="2060"/>
        <w:gridCol w:w="2060"/>
      </w:tblGrid>
      <w:tr w:rsidR="00901DBC">
        <w:tc>
          <w:tcPr>
            <w:tcW w:w="2891" w:type="dxa"/>
            <w:vMerge w:val="restart"/>
          </w:tcPr>
          <w:p w:rsidR="00901DBC" w:rsidRDefault="00901DBC">
            <w:pPr>
              <w:pStyle w:val="ConsPlusNormal"/>
              <w:jc w:val="center"/>
            </w:pPr>
            <w:r>
              <w:t xml:space="preserve">Наименование сетевой организации с указанием НВВ (без учета оплаты потерь), НВВ которой учтена при утверждении (расчете) цен (тарифов) на услуги по передаче электрической энергии для сетевых организаций, </w:t>
            </w:r>
            <w:r>
              <w:lastRenderedPageBreak/>
              <w:t>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 xml:space="preserve">НВВ сетевых организаций без учета оплаты потерь, учтенная при утверждении (расчете) цен тарифов на услуги по передаче электрической </w:t>
            </w:r>
            <w:r>
              <w:lastRenderedPageBreak/>
              <w:t>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</w:t>
            </w:r>
            <w:r>
              <w:lastRenderedPageBreak/>
              <w:t>включаемые в плату за технологическое присоединение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lastRenderedPageBreak/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01DBC">
        <w:tc>
          <w:tcPr>
            <w:tcW w:w="2891" w:type="dxa"/>
            <w:vMerge/>
          </w:tcPr>
          <w:p w:rsidR="00901DBC" w:rsidRDefault="00901DBC">
            <w:pPr>
              <w:pStyle w:val="ConsPlusNormal"/>
            </w:pP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901DBC">
        <w:tc>
          <w:tcPr>
            <w:tcW w:w="2891" w:type="dxa"/>
          </w:tcPr>
          <w:p w:rsidR="00901DBC" w:rsidRDefault="00901DBC">
            <w:pPr>
              <w:pStyle w:val="ConsPlusNormal"/>
            </w:pPr>
            <w:r>
              <w:t>ООО "Ярославская моносетевая компания"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36046,01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11,7611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Title"/>
        <w:jc w:val="center"/>
        <w:outlineLvl w:val="1"/>
      </w:pPr>
      <w:r>
        <w:t>V. Цены (тарифы) на услуги по передаче электрической энергии</w:t>
      </w:r>
    </w:p>
    <w:p w:rsidR="00901DBC" w:rsidRDefault="00901DBC">
      <w:pPr>
        <w:pStyle w:val="ConsPlusTitle"/>
        <w:jc w:val="center"/>
      </w:pPr>
      <w:r>
        <w:t>для сетевых организаций, обслуживающих преимущественно</w:t>
      </w:r>
    </w:p>
    <w:p w:rsidR="00901DBC" w:rsidRDefault="00901DBC">
      <w:pPr>
        <w:pStyle w:val="ConsPlusTitle"/>
        <w:jc w:val="center"/>
      </w:pPr>
      <w:r>
        <w:t>одного потребителя, на 2028 год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1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587"/>
        <w:gridCol w:w="1417"/>
        <w:gridCol w:w="1417"/>
      </w:tblGrid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N</w:t>
            </w:r>
          </w:p>
          <w:p w:rsidR="00901DBC" w:rsidRDefault="00901D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901DBC">
        <w:tc>
          <w:tcPr>
            <w:tcW w:w="9070" w:type="dxa"/>
            <w:gridSpan w:val="5"/>
          </w:tcPr>
          <w:p w:rsidR="00901DBC" w:rsidRDefault="00901DBC">
            <w:pPr>
              <w:pStyle w:val="ConsPlusNormal"/>
              <w:jc w:val="center"/>
            </w:pPr>
            <w:r>
              <w:t>Тарифы для ООО "Ярославская моносетевая компания", которые оплачиваются монопотребителями, входящими в одну группу лиц, - ПАО "Автодизель", ООО "ПИК "ЯрДизель" (без учета налога на добавленную стоимость)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Двухставочный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  <w:tc>
          <w:tcPr>
            <w:tcW w:w="1417" w:type="dxa"/>
          </w:tcPr>
          <w:p w:rsidR="00901DBC" w:rsidRDefault="00901DBC">
            <w:pPr>
              <w:pStyle w:val="ConsPlusNormal"/>
            </w:pP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58171,02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76734,59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239,93</w:t>
            </w:r>
          </w:p>
        </w:tc>
      </w:tr>
      <w:tr w:rsidR="00901DBC">
        <w:tc>
          <w:tcPr>
            <w:tcW w:w="567" w:type="dxa"/>
          </w:tcPr>
          <w:p w:rsidR="00901DBC" w:rsidRDefault="00901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901DBC" w:rsidRDefault="00901DB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901DBC" w:rsidRDefault="00901DBC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0,37161</w:t>
            </w:r>
          </w:p>
        </w:tc>
        <w:tc>
          <w:tcPr>
            <w:tcW w:w="1417" w:type="dxa"/>
          </w:tcPr>
          <w:p w:rsidR="00901DBC" w:rsidRDefault="00901DBC">
            <w:pPr>
              <w:pStyle w:val="ConsPlusNormal"/>
              <w:jc w:val="center"/>
            </w:pPr>
            <w:r>
              <w:t>0,43752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right"/>
        <w:outlineLvl w:val="2"/>
      </w:pPr>
      <w:r>
        <w:t>Таблица 2</w:t>
      </w:r>
    </w:p>
    <w:p w:rsidR="00901DBC" w:rsidRDefault="00901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60"/>
        <w:gridCol w:w="2060"/>
        <w:gridCol w:w="2060"/>
      </w:tblGrid>
      <w:tr w:rsidR="00901DBC">
        <w:tc>
          <w:tcPr>
            <w:tcW w:w="2891" w:type="dxa"/>
            <w:vMerge w:val="restart"/>
          </w:tcPr>
          <w:p w:rsidR="00901DBC" w:rsidRDefault="00901DBC">
            <w:pPr>
              <w:pStyle w:val="ConsPlusNormal"/>
              <w:jc w:val="center"/>
            </w:pPr>
            <w:r>
              <w:t>Наименование сетевой организации с указанием НВВ (без учета оплаты потерь), НВВ которой учтена при утверждении (расчете)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цен тарифов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901DBC">
        <w:tc>
          <w:tcPr>
            <w:tcW w:w="2891" w:type="dxa"/>
            <w:vMerge/>
          </w:tcPr>
          <w:p w:rsidR="00901DBC" w:rsidRDefault="00901DBC">
            <w:pPr>
              <w:pStyle w:val="ConsPlusNormal"/>
            </w:pP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млн. кВт x ч</w:t>
            </w:r>
          </w:p>
        </w:tc>
      </w:tr>
      <w:tr w:rsidR="00901DBC">
        <w:tc>
          <w:tcPr>
            <w:tcW w:w="2891" w:type="dxa"/>
          </w:tcPr>
          <w:p w:rsidR="00901DBC" w:rsidRDefault="00901DBC">
            <w:pPr>
              <w:pStyle w:val="ConsPlusNormal"/>
            </w:pPr>
            <w:r>
              <w:t>ООО "Ярославская моносетевая компания"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37733,05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60" w:type="dxa"/>
          </w:tcPr>
          <w:p w:rsidR="00901DBC" w:rsidRDefault="00901DBC">
            <w:pPr>
              <w:pStyle w:val="ConsPlusNormal"/>
              <w:jc w:val="center"/>
            </w:pPr>
            <w:r>
              <w:t>11,7611</w:t>
            </w:r>
          </w:p>
        </w:tc>
      </w:tr>
    </w:tbl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center"/>
        <w:outlineLvl w:val="1"/>
      </w:pPr>
      <w:r>
        <w:t>Список сокращений, используемых в таблицах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ind w:firstLine="540"/>
        <w:jc w:val="both"/>
      </w:pPr>
      <w:r>
        <w:t>НВВ - необходимая валовая выручка</w:t>
      </w:r>
    </w:p>
    <w:p w:rsidR="00901DBC" w:rsidRDefault="00901DBC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</w:t>
      </w:r>
    </w:p>
    <w:p w:rsidR="00901DBC" w:rsidRDefault="00901DBC">
      <w:pPr>
        <w:pStyle w:val="ConsPlusNormal"/>
        <w:spacing w:before="220"/>
        <w:ind w:firstLine="540"/>
        <w:jc w:val="both"/>
      </w:pPr>
      <w:r>
        <w:t>ПАО - публичное акционерное общество</w:t>
      </w: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jc w:val="both"/>
      </w:pPr>
    </w:p>
    <w:p w:rsidR="00901DBC" w:rsidRDefault="00901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0509" w:rsidRDefault="00520509"/>
    <w:sectPr w:rsidR="00520509" w:rsidSect="00E3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C"/>
    <w:rsid w:val="00520509"/>
    <w:rsid w:val="009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A597-1F36-42B3-936E-F907AB7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1D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1D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42904&amp;dst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216" TargetMode="External"/><Relationship Id="rId10" Type="http://schemas.openxmlformats.org/officeDocument/2006/relationships/hyperlink" Target="https://login.consultant.ru/link/?req=doc&amp;base=LAW&amp;n=450826&amp;dst=1012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0826&amp;dst=10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2024-01-22T08:04:00Z</dcterms:created>
  <dcterms:modified xsi:type="dcterms:W3CDTF">2024-01-22T08:07:00Z</dcterms:modified>
</cp:coreProperties>
</file>