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24" w:rsidRDefault="00634D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4D24" w:rsidRDefault="00634D24">
      <w:pPr>
        <w:pStyle w:val="ConsPlusNormal"/>
        <w:outlineLvl w:val="0"/>
      </w:pPr>
    </w:p>
    <w:p w:rsidR="00634D24" w:rsidRDefault="00634D24">
      <w:pPr>
        <w:pStyle w:val="ConsPlusTitle"/>
        <w:jc w:val="center"/>
        <w:outlineLvl w:val="0"/>
      </w:pPr>
      <w:r>
        <w:t>УПРАВЛЕНИЕ ГОСУДАРСТВЕННОГО РЕГУЛИРОВАНИЯ ЦЕН И ТАРИФОВ</w:t>
      </w:r>
    </w:p>
    <w:p w:rsidR="00634D24" w:rsidRDefault="00634D24">
      <w:pPr>
        <w:pStyle w:val="ConsPlusTitle"/>
        <w:jc w:val="center"/>
      </w:pPr>
      <w:r>
        <w:t>АМУРСКОЙ ОБЛАСТИ</w:t>
      </w:r>
    </w:p>
    <w:p w:rsidR="00634D24" w:rsidRDefault="00634D24">
      <w:pPr>
        <w:pStyle w:val="ConsPlusTitle"/>
        <w:jc w:val="center"/>
      </w:pPr>
    </w:p>
    <w:p w:rsidR="00634D24" w:rsidRDefault="00634D24">
      <w:pPr>
        <w:pStyle w:val="ConsPlusTitle"/>
        <w:jc w:val="center"/>
      </w:pPr>
      <w:r>
        <w:t>ПРИКАЗ</w:t>
      </w:r>
    </w:p>
    <w:p w:rsidR="00634D24" w:rsidRDefault="00634D24">
      <w:pPr>
        <w:pStyle w:val="ConsPlusTitle"/>
        <w:jc w:val="center"/>
      </w:pPr>
      <w:r>
        <w:t>от 8 ноября 2023 г. N 117-пр/э</w:t>
      </w:r>
    </w:p>
    <w:p w:rsidR="00634D24" w:rsidRDefault="00634D24">
      <w:pPr>
        <w:pStyle w:val="ConsPlusTitle"/>
        <w:jc w:val="center"/>
      </w:pPr>
    </w:p>
    <w:p w:rsidR="00634D24" w:rsidRDefault="00634D24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634D24" w:rsidRDefault="00634D24">
      <w:pPr>
        <w:pStyle w:val="ConsPlusTitle"/>
        <w:jc w:val="center"/>
      </w:pPr>
      <w:r>
        <w:t>ДЛЯ НАСЕЛЕНИЯ И ПРИРАВНЕННЫХ К НЕМУ КАТЕГОРИЙ</w:t>
      </w:r>
    </w:p>
    <w:p w:rsidR="00634D24" w:rsidRDefault="00634D24">
      <w:pPr>
        <w:pStyle w:val="ConsPlusTitle"/>
        <w:jc w:val="center"/>
      </w:pPr>
      <w:r>
        <w:t>ПОТРЕБИТЕЛЕЙ АМУРСКОЙ ОБЛАСТИ И ПОНИЖАЮЩИХ</w:t>
      </w:r>
    </w:p>
    <w:p w:rsidR="00634D24" w:rsidRDefault="00634D24">
      <w:pPr>
        <w:pStyle w:val="ConsPlusTitle"/>
        <w:jc w:val="center"/>
      </w:pPr>
      <w:r>
        <w:t>КОЭФФИЦИЕНТОВ ПРИ УСТАНОВЛЕНИИ ЦЕН (ТАРИФОВ)</w:t>
      </w:r>
    </w:p>
    <w:p w:rsidR="00634D24" w:rsidRDefault="00634D24">
      <w:pPr>
        <w:pStyle w:val="ConsPlusTitle"/>
        <w:jc w:val="center"/>
      </w:pPr>
      <w:r>
        <w:t>НА ЭЛЕКТРИЧЕСКУЮ ЭНЕРГИЮ (МОЩНОСТЬ)</w:t>
      </w: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 мая 2022 г.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приказом ФАС России от 12 октября 2023 г.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руководствуясь </w:t>
      </w:r>
      <w:hyperlink r:id="rId8">
        <w:r>
          <w:rPr>
            <w:color w:val="0000FF"/>
          </w:rPr>
          <w:t>Положением</w:t>
        </w:r>
      </w:hyperlink>
      <w: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 управления от 8 ноября 2023 г. N 101-23/э приказываю:</w:t>
      </w:r>
    </w:p>
    <w:p w:rsidR="00634D24" w:rsidRDefault="00634D24">
      <w:pPr>
        <w:pStyle w:val="ConsPlusNormal"/>
        <w:spacing w:before="220"/>
        <w:ind w:firstLine="540"/>
        <w:jc w:val="both"/>
      </w:pPr>
      <w:r>
        <w:t xml:space="preserve">1. Установить с 1 января 2024 года по 31 декабря 2024 года </w:t>
      </w:r>
      <w:hyperlink w:anchor="P35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Амурской области, а также примененные понижающие коэффициенты при установлении цен (тарифов) на электрическую энергию (мощность) согласно приложению к настоящему приказу.</w:t>
      </w:r>
    </w:p>
    <w:p w:rsidR="00634D24" w:rsidRDefault="00634D24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"Официальном интернет-портале правовой информации" (www.pravo.gov.ru) и размещению на официальном сайте управления государственного регулирования цен и тарифов Амурской области в информационно-телекоммуникационной сети Интернет (www.tarif.amurobl.ru).</w:t>
      </w: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jc w:val="right"/>
      </w:pPr>
      <w:r>
        <w:t>Начальник управления</w:t>
      </w:r>
    </w:p>
    <w:p w:rsidR="00634D24" w:rsidRDefault="00634D24">
      <w:pPr>
        <w:pStyle w:val="ConsPlusNormal"/>
        <w:jc w:val="right"/>
      </w:pPr>
      <w:r>
        <w:t>государственного регулирования</w:t>
      </w:r>
    </w:p>
    <w:p w:rsidR="00634D24" w:rsidRDefault="00634D24">
      <w:pPr>
        <w:pStyle w:val="ConsPlusNormal"/>
        <w:jc w:val="right"/>
      </w:pPr>
      <w:r>
        <w:t>цен и тарифов</w:t>
      </w:r>
    </w:p>
    <w:p w:rsidR="00634D24" w:rsidRDefault="00634D24">
      <w:pPr>
        <w:pStyle w:val="ConsPlusNormal"/>
        <w:jc w:val="right"/>
      </w:pPr>
      <w:r>
        <w:t>Амурской области</w:t>
      </w:r>
    </w:p>
    <w:p w:rsidR="00634D24" w:rsidRDefault="00634D24">
      <w:pPr>
        <w:pStyle w:val="ConsPlusNormal"/>
        <w:jc w:val="right"/>
      </w:pPr>
      <w:r>
        <w:t>О.М.ЛИЧМАН</w:t>
      </w: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jc w:val="right"/>
        <w:outlineLvl w:val="0"/>
      </w:pPr>
      <w:r>
        <w:t>Приложение</w:t>
      </w:r>
    </w:p>
    <w:p w:rsidR="00634D24" w:rsidRDefault="00634D24">
      <w:pPr>
        <w:pStyle w:val="ConsPlusNormal"/>
        <w:jc w:val="right"/>
      </w:pPr>
      <w:r>
        <w:t>к приказу</w:t>
      </w:r>
    </w:p>
    <w:p w:rsidR="00634D24" w:rsidRDefault="00634D24">
      <w:pPr>
        <w:pStyle w:val="ConsPlusNormal"/>
        <w:jc w:val="right"/>
      </w:pPr>
      <w:r>
        <w:t>управления</w:t>
      </w:r>
    </w:p>
    <w:p w:rsidR="00634D24" w:rsidRDefault="00634D24">
      <w:pPr>
        <w:pStyle w:val="ConsPlusNormal"/>
        <w:jc w:val="right"/>
      </w:pPr>
      <w:r>
        <w:t>государственного регулирования</w:t>
      </w:r>
    </w:p>
    <w:p w:rsidR="00634D24" w:rsidRDefault="00634D24">
      <w:pPr>
        <w:pStyle w:val="ConsPlusNormal"/>
        <w:jc w:val="right"/>
      </w:pPr>
      <w:r>
        <w:t>цен и тарифов</w:t>
      </w:r>
    </w:p>
    <w:p w:rsidR="00634D24" w:rsidRDefault="00634D24">
      <w:pPr>
        <w:pStyle w:val="ConsPlusNormal"/>
        <w:jc w:val="right"/>
      </w:pPr>
      <w:r>
        <w:lastRenderedPageBreak/>
        <w:t>Амурской области</w:t>
      </w:r>
    </w:p>
    <w:p w:rsidR="00634D24" w:rsidRDefault="00634D24">
      <w:pPr>
        <w:pStyle w:val="ConsPlusNormal"/>
        <w:jc w:val="right"/>
      </w:pPr>
      <w:r>
        <w:t>от 8 ноября 2023 г. N 117-пр/э</w:t>
      </w: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Title"/>
        <w:jc w:val="center"/>
      </w:pPr>
      <w:bookmarkStart w:id="0" w:name="P35"/>
      <w:bookmarkEnd w:id="0"/>
      <w:r>
        <w:t>ЦЕНЫ (ТАРИФЫ)</w:t>
      </w:r>
    </w:p>
    <w:p w:rsidR="00634D24" w:rsidRDefault="00634D24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634D24" w:rsidRDefault="00634D24">
      <w:pPr>
        <w:pStyle w:val="ConsPlusTitle"/>
        <w:jc w:val="center"/>
      </w:pPr>
      <w:r>
        <w:t>К НЕМУ КАТЕГОРИЙ ПОТРЕБИТЕЛЕЙ ПО АМУРСКОЙ ОБЛАСТИ</w:t>
      </w:r>
    </w:p>
    <w:p w:rsidR="00634D24" w:rsidRDefault="00634D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1531"/>
        <w:gridCol w:w="1587"/>
      </w:tblGrid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118" w:type="dxa"/>
            <w:gridSpan w:val="2"/>
          </w:tcPr>
          <w:p w:rsidR="00634D24" w:rsidRDefault="00634D24">
            <w:pPr>
              <w:pStyle w:val="ConsPlusNormal"/>
              <w:jc w:val="center"/>
            </w:pPr>
            <w:r>
              <w:t>Цена (тариф), руб./кВт x ч (с учетом НДС)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1531" w:type="dxa"/>
          </w:tcPr>
          <w:p w:rsidR="00634D24" w:rsidRDefault="00634D2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  <w:jc w:val="center"/>
            </w:pPr>
            <w:r>
              <w:t>4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1.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6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1.2.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5,88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7,02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1.3.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6,64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7,93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bookmarkStart w:id="1" w:name="P76"/>
            <w:bookmarkEnd w:id="1"/>
            <w:r>
              <w:lastRenderedPageBreak/>
              <w:t>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2.2.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2.3.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3.2.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3.3.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4.2.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4.3.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bookmarkStart w:id="2" w:name="P160"/>
            <w:bookmarkEnd w:id="2"/>
            <w:r>
              <w:t>5.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5.2.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5.3.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6.1.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34D24" w:rsidRDefault="00634D2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6.1.1.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6.1.2.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5,88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7,02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6.1.3.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6,64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7,93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6.2.1.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6.2.3.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6.3.1.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6.3.2.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6.3.3.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6.4.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6.4.1.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6.4.2.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4,91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6.4.3.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5,55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3,48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1,53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6.5.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</w:t>
            </w:r>
            <w:r>
              <w:lastRenderedPageBreak/>
              <w:t>используемой для осуществления коммерческой (профессиональной) деятельности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lastRenderedPageBreak/>
              <w:t>6.5.1.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6.5.2.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5,88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7,02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6.5.3.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6,64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7,93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4,57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1,83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6.6.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D24" w:rsidRDefault="00634D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6.6.1.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6.6.2.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4,12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7,02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</w:pPr>
            <w:r>
              <w:t>6.6.3.</w:t>
            </w:r>
          </w:p>
        </w:tc>
        <w:tc>
          <w:tcPr>
            <w:tcW w:w="8107" w:type="dxa"/>
            <w:gridSpan w:val="3"/>
          </w:tcPr>
          <w:p w:rsidR="00634D24" w:rsidRDefault="00634D2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4,65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7,93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3,20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4,97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Ночная зона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1,28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2,19</w:t>
            </w:r>
          </w:p>
        </w:tc>
      </w:tr>
    </w:tbl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jc w:val="right"/>
        <w:outlineLvl w:val="1"/>
      </w:pPr>
      <w:r>
        <w:t>Таблица 1</w:t>
      </w:r>
    </w:p>
    <w:p w:rsidR="00634D24" w:rsidRDefault="00634D24">
      <w:pPr>
        <w:pStyle w:val="ConsPlusNormal"/>
        <w:jc w:val="right"/>
      </w:pPr>
    </w:p>
    <w:p w:rsidR="00634D24" w:rsidRDefault="00634D24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634D24" w:rsidRDefault="00634D24">
      <w:pPr>
        <w:pStyle w:val="ConsPlusTitle"/>
        <w:jc w:val="center"/>
      </w:pPr>
      <w:r>
        <w:t>электрической энергии, используемые при расчете цен</w:t>
      </w:r>
    </w:p>
    <w:p w:rsidR="00634D24" w:rsidRDefault="00634D24">
      <w:pPr>
        <w:pStyle w:val="ConsPlusTitle"/>
        <w:jc w:val="center"/>
      </w:pPr>
      <w:r>
        <w:t>(тарифов) на электрическую энергию для населения</w:t>
      </w:r>
    </w:p>
    <w:p w:rsidR="00634D24" w:rsidRDefault="00634D24">
      <w:pPr>
        <w:pStyle w:val="ConsPlusTitle"/>
        <w:jc w:val="center"/>
      </w:pPr>
      <w:r>
        <w:t>и приравненных к нему категорий потребителей</w:t>
      </w:r>
    </w:p>
    <w:p w:rsidR="00634D24" w:rsidRDefault="00634D24">
      <w:pPr>
        <w:pStyle w:val="ConsPlusTitle"/>
        <w:jc w:val="center"/>
      </w:pPr>
      <w:r>
        <w:t>по Амурской области на 2024 год</w:t>
      </w:r>
    </w:p>
    <w:p w:rsidR="00634D24" w:rsidRDefault="00634D2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1531"/>
        <w:gridCol w:w="1587"/>
      </w:tblGrid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</w:tcPr>
          <w:p w:rsidR="00634D24" w:rsidRDefault="00634D24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 x ч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1531" w:type="dxa"/>
          </w:tcPr>
          <w:p w:rsidR="00634D24" w:rsidRDefault="00634D2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 xml:space="preserve">Население и приравненные к нему, за </w:t>
            </w:r>
            <w:r>
              <w:lastRenderedPageBreak/>
              <w:t xml:space="preserve">исключением населения и потребителей, указанных в </w:t>
            </w:r>
            <w:hyperlink w:anchor="P36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5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139,522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120,904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bookmarkStart w:id="3" w:name="P364"/>
            <w:bookmarkEnd w:id="3"/>
            <w:r>
              <w:t>2.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19,760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18,920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</w:t>
            </w:r>
            <w: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306,188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299,956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0,491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0,934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bookmarkStart w:id="4" w:name="P385"/>
            <w:bookmarkEnd w:id="4"/>
            <w:r>
              <w:lastRenderedPageBreak/>
              <w:t>5.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262,866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218,195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13,462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10,382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634D24" w:rsidRDefault="00634D2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0,000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0,000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6.2.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1,634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1,598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6.3.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1,386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1,191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6.4.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1,723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1,179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6.5.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lastRenderedPageBreak/>
              <w:t>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0,000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0,001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6.6.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D24" w:rsidRDefault="00634D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8,719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6,413</w:t>
            </w:r>
          </w:p>
        </w:tc>
      </w:tr>
    </w:tbl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jc w:val="right"/>
        <w:outlineLvl w:val="1"/>
      </w:pPr>
      <w:r>
        <w:t>Таблица 2</w:t>
      </w:r>
    </w:p>
    <w:p w:rsidR="00634D24" w:rsidRDefault="00634D2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1531"/>
        <w:gridCol w:w="1587"/>
      </w:tblGrid>
      <w:tr w:rsidR="00634D24">
        <w:tc>
          <w:tcPr>
            <w:tcW w:w="964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634D24" w:rsidRDefault="00634D2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</w:tcPr>
          <w:p w:rsidR="00634D24" w:rsidRDefault="00634D24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34D24">
        <w:tc>
          <w:tcPr>
            <w:tcW w:w="964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4989" w:type="dxa"/>
            <w:vMerge/>
          </w:tcPr>
          <w:p w:rsidR="00634D24" w:rsidRDefault="00634D24">
            <w:pPr>
              <w:pStyle w:val="ConsPlusNormal"/>
            </w:pPr>
          </w:p>
        </w:tc>
        <w:tc>
          <w:tcPr>
            <w:tcW w:w="1531" w:type="dxa"/>
          </w:tcPr>
          <w:p w:rsidR="00634D24" w:rsidRDefault="00634D2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34D24" w:rsidRDefault="00634D2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634D24" w:rsidRDefault="00634D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34D24" w:rsidRDefault="00634D2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</w:t>
            </w:r>
            <w:r>
              <w:lastRenderedPageBreak/>
              <w:t>энергии населения и объемах электрической энергии, израсходованной на места общего пользования, за исключением:</w:t>
            </w:r>
          </w:p>
          <w:p w:rsidR="00634D24" w:rsidRDefault="00634D2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34D24" w:rsidRDefault="00634D24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5.2.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5.5.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</w:t>
            </w:r>
            <w:r>
              <w:lastRenderedPageBreak/>
              <w:t>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</w:t>
            </w:r>
          </w:p>
        </w:tc>
      </w:tr>
      <w:tr w:rsidR="00634D24">
        <w:tc>
          <w:tcPr>
            <w:tcW w:w="964" w:type="dxa"/>
          </w:tcPr>
          <w:p w:rsidR="00634D24" w:rsidRDefault="00634D24">
            <w:pPr>
              <w:pStyle w:val="ConsPlusNormal"/>
            </w:pPr>
            <w:r>
              <w:t>5.6.</w:t>
            </w:r>
          </w:p>
        </w:tc>
        <w:tc>
          <w:tcPr>
            <w:tcW w:w="4989" w:type="dxa"/>
          </w:tcPr>
          <w:p w:rsidR="00634D24" w:rsidRDefault="00634D2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34D24" w:rsidRDefault="00634D2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34D24" w:rsidRDefault="00634D24">
            <w:pPr>
              <w:pStyle w:val="ConsPlusNormal"/>
            </w:pPr>
            <w:r>
              <w:t>0,7</w:t>
            </w:r>
          </w:p>
        </w:tc>
        <w:tc>
          <w:tcPr>
            <w:tcW w:w="1587" w:type="dxa"/>
          </w:tcPr>
          <w:p w:rsidR="00634D24" w:rsidRDefault="00634D24">
            <w:pPr>
              <w:pStyle w:val="ConsPlusNormal"/>
            </w:pPr>
            <w:r>
              <w:t>1</w:t>
            </w:r>
          </w:p>
        </w:tc>
      </w:tr>
    </w:tbl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ind w:firstLine="540"/>
        <w:jc w:val="both"/>
      </w:pPr>
    </w:p>
    <w:p w:rsidR="00634D24" w:rsidRDefault="00634D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FDA" w:rsidRDefault="00EB6FDA">
      <w:bookmarkStart w:id="5" w:name="_GoBack"/>
      <w:bookmarkEnd w:id="5"/>
    </w:p>
    <w:sectPr w:rsidR="00EB6FDA" w:rsidSect="0047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24"/>
    <w:rsid w:val="00634D24"/>
    <w:rsid w:val="00E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31A4-A6C6-4A50-B3FF-E19AE55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321B69E484AA049A2A697A5366C23F69F6CD505703E7C25CD219D415295DF67FC601517E7805CEC2D3583BB90A0DAB3E6CCE943BF491142248C00L0Q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5321B69E484AA049A2B89AB35A3226F29630D006723C2B7B9927CA1E02938A35BC3E4C54A2935CEE333186BFL9Q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321B69E484AA049A2B89AB35A3226F29134D9067D3C2B7B9927CA1E02938A35BC3E4C54A2935CEE333186BFL9Q8L" TargetMode="External"/><Relationship Id="rId5" Type="http://schemas.openxmlformats.org/officeDocument/2006/relationships/hyperlink" Target="consultantplus://offline/ref=535321B69E484AA049A2B89AB35A3226F29233D906743C2B7B9927CA1E02938A27BC664054A28C5DE92667D7F9CEF98BF6ADC0EB5CA34811L5Q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2023-12-01T11:16:00Z</dcterms:created>
  <dcterms:modified xsi:type="dcterms:W3CDTF">2023-12-01T11:17:00Z</dcterms:modified>
</cp:coreProperties>
</file>