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B2" w:rsidRDefault="00F932B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932B2" w:rsidRDefault="00F932B2">
      <w:pPr>
        <w:pStyle w:val="ConsPlusNormal"/>
        <w:ind w:firstLine="540"/>
        <w:jc w:val="both"/>
        <w:outlineLvl w:val="0"/>
      </w:pPr>
    </w:p>
    <w:p w:rsidR="00F932B2" w:rsidRDefault="00F932B2">
      <w:pPr>
        <w:pStyle w:val="ConsPlusTitle"/>
        <w:jc w:val="center"/>
        <w:outlineLvl w:val="0"/>
      </w:pPr>
      <w:r>
        <w:t>КОМИТЕТ ПО ЦЕНАМ И ТАРИФАМ ПРАВИТЕЛЬСТВА ХАБАРОВСКОГО КРАЯ</w:t>
      </w:r>
    </w:p>
    <w:p w:rsidR="00F932B2" w:rsidRDefault="00F932B2">
      <w:pPr>
        <w:pStyle w:val="ConsPlusTitle"/>
        <w:ind w:firstLine="540"/>
        <w:jc w:val="both"/>
      </w:pPr>
    </w:p>
    <w:p w:rsidR="00F932B2" w:rsidRDefault="00F932B2">
      <w:pPr>
        <w:pStyle w:val="ConsPlusTitle"/>
        <w:jc w:val="center"/>
      </w:pPr>
      <w:r>
        <w:t>ПОСТАНОВЛЕНИЕ</w:t>
      </w:r>
    </w:p>
    <w:p w:rsidR="00F932B2" w:rsidRDefault="00F932B2">
      <w:pPr>
        <w:pStyle w:val="ConsPlusTitle"/>
        <w:jc w:val="center"/>
      </w:pPr>
      <w:r>
        <w:t>от 22 ноября 2023 г. N 38/1</w:t>
      </w:r>
    </w:p>
    <w:p w:rsidR="00F932B2" w:rsidRDefault="00F932B2">
      <w:pPr>
        <w:pStyle w:val="ConsPlusTitle"/>
        <w:ind w:firstLine="540"/>
        <w:jc w:val="both"/>
      </w:pPr>
    </w:p>
    <w:p w:rsidR="00F932B2" w:rsidRDefault="00F932B2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F932B2" w:rsidRDefault="00F932B2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F932B2" w:rsidRDefault="00F932B2">
      <w:pPr>
        <w:pStyle w:val="ConsPlusTitle"/>
        <w:jc w:val="center"/>
      </w:pPr>
      <w:r>
        <w:t>ПО ХАБАРОВСКОМУ КРАЮ НА 2024 ГОД</w:t>
      </w:r>
    </w:p>
    <w:p w:rsidR="00F932B2" w:rsidRDefault="00F932B2">
      <w:pPr>
        <w:pStyle w:val="ConsPlusNormal"/>
        <w:ind w:firstLine="540"/>
        <w:jc w:val="both"/>
      </w:pPr>
    </w:p>
    <w:p w:rsidR="00F932B2" w:rsidRDefault="00F932B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приказами ФАС России от 10 марта 2022 г. </w:t>
      </w:r>
      <w:hyperlink r:id="rId7">
        <w:r>
          <w:rPr>
            <w:color w:val="0000FF"/>
          </w:rPr>
          <w:t>N 196/22</w:t>
        </w:r>
      </w:hyperlink>
      <w: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от 27 мая 2022 г. </w:t>
      </w:r>
      <w:hyperlink r:id="rId8">
        <w:r>
          <w:rPr>
            <w:color w:val="0000FF"/>
          </w:rPr>
          <w:t>N 412/22</w:t>
        </w:r>
      </w:hyperlink>
      <w:r>
        <w:t xml:space="preserve">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4 июня 2010 г. N 142-пр "Об утверждении Положения о комитете по ценам и тарифам Правительства Хабаровского края" комитет по ценам и тарифам Правительства Хабаровского края постановляет:</w:t>
      </w:r>
    </w:p>
    <w:p w:rsidR="00F932B2" w:rsidRDefault="00F932B2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Установить </w:t>
      </w:r>
      <w:hyperlink w:anchor="P32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приравненных к нему категорий потребителей по Хабаровскому краю на 2024 год, с календарной разбивкой согласно приложению.</w:t>
      </w:r>
    </w:p>
    <w:p w:rsidR="00F932B2" w:rsidRDefault="00F932B2">
      <w:pPr>
        <w:pStyle w:val="ConsPlusNormal"/>
        <w:spacing w:before="220"/>
        <w:ind w:firstLine="540"/>
        <w:jc w:val="both"/>
      </w:pPr>
      <w:r>
        <w:t xml:space="preserve">2. </w:t>
      </w:r>
      <w:hyperlink w:anchor="P32">
        <w:r>
          <w:rPr>
            <w:color w:val="0000FF"/>
          </w:rPr>
          <w:t>Цены (тарифы)</w:t>
        </w:r>
      </w:hyperlink>
      <w:r>
        <w:t xml:space="preserve"> для населения установлены с налогом на добавленную стоимость.</w:t>
      </w:r>
    </w:p>
    <w:p w:rsidR="00F932B2" w:rsidRDefault="00F932B2">
      <w:pPr>
        <w:pStyle w:val="ConsPlusNormal"/>
        <w:spacing w:before="220"/>
        <w:ind w:firstLine="540"/>
        <w:jc w:val="both"/>
      </w:pPr>
      <w:r>
        <w:t xml:space="preserve">3. </w:t>
      </w:r>
      <w:hyperlink w:anchor="P32">
        <w:r>
          <w:rPr>
            <w:color w:val="0000FF"/>
          </w:rPr>
          <w:t>Цены (тарифы)</w:t>
        </w:r>
      </w:hyperlink>
      <w:r>
        <w:t xml:space="preserve">, установленные в </w:t>
      </w:r>
      <w:hyperlink w:anchor="P1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1 января 2024 г. по 31 декабря 2024 г.</w:t>
      </w:r>
    </w:p>
    <w:p w:rsidR="00F932B2" w:rsidRDefault="00F932B2">
      <w:pPr>
        <w:pStyle w:val="ConsPlusNormal"/>
        <w:spacing w:before="220"/>
        <w:ind w:firstLine="540"/>
        <w:jc w:val="both"/>
      </w:pPr>
      <w:r>
        <w:t>4. Признать с 1 января 2024 г. утратившими силу постановления комитета по ценам и тарифам Правительства Хабаровского края:</w:t>
      </w:r>
    </w:p>
    <w:p w:rsidR="00F932B2" w:rsidRDefault="00F932B2">
      <w:pPr>
        <w:pStyle w:val="ConsPlusNormal"/>
        <w:spacing w:before="220"/>
        <w:ind w:firstLine="540"/>
        <w:jc w:val="both"/>
      </w:pPr>
      <w:r>
        <w:t xml:space="preserve">- от 18 ноября 2022 г. </w:t>
      </w:r>
      <w:hyperlink r:id="rId10">
        <w:r>
          <w:rPr>
            <w:color w:val="0000FF"/>
          </w:rPr>
          <w:t>N 44/1</w:t>
        </w:r>
      </w:hyperlink>
      <w:r>
        <w:t xml:space="preserve"> "Об установлении цен (тарифов) на электрическую энергию для населения и приравненных к нему категорий потребителей по Хабаровскому краю";</w:t>
      </w:r>
    </w:p>
    <w:p w:rsidR="00F932B2" w:rsidRDefault="00F932B2">
      <w:pPr>
        <w:pStyle w:val="ConsPlusNormal"/>
        <w:spacing w:before="220"/>
        <w:ind w:firstLine="540"/>
        <w:jc w:val="both"/>
      </w:pPr>
      <w:r>
        <w:t xml:space="preserve">- от 21 декабря 2022 г. </w:t>
      </w:r>
      <w:hyperlink r:id="rId11">
        <w:r>
          <w:rPr>
            <w:color w:val="0000FF"/>
          </w:rPr>
          <w:t>N 52/13</w:t>
        </w:r>
      </w:hyperlink>
      <w:r>
        <w:t xml:space="preserve"> "О внесении изменений в постановление комитета по ценам и тарифам Правительства Хабаровского края от 18 ноября 2022 г. N 44/1 "Об установлении цен (тарифов) на электрическую энергию для населения и приравненных к нему категорий потребителей по Хабаровскому краю".</w:t>
      </w:r>
    </w:p>
    <w:p w:rsidR="00F932B2" w:rsidRDefault="00F932B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2024 г.</w:t>
      </w:r>
    </w:p>
    <w:p w:rsidR="00F932B2" w:rsidRDefault="00F932B2">
      <w:pPr>
        <w:pStyle w:val="ConsPlusNormal"/>
        <w:ind w:firstLine="540"/>
        <w:jc w:val="both"/>
      </w:pPr>
    </w:p>
    <w:p w:rsidR="00F932B2" w:rsidRDefault="00F932B2">
      <w:pPr>
        <w:pStyle w:val="ConsPlusNormal"/>
        <w:jc w:val="right"/>
      </w:pPr>
      <w:r>
        <w:t>И.о. председателя</w:t>
      </w:r>
    </w:p>
    <w:p w:rsidR="00F932B2" w:rsidRDefault="00F932B2">
      <w:pPr>
        <w:pStyle w:val="ConsPlusNormal"/>
        <w:jc w:val="right"/>
      </w:pPr>
      <w:r>
        <w:t>Н.И.Прядко</w:t>
      </w:r>
    </w:p>
    <w:p w:rsidR="00F932B2" w:rsidRDefault="00F932B2">
      <w:pPr>
        <w:pStyle w:val="ConsPlusNormal"/>
        <w:ind w:firstLine="540"/>
        <w:jc w:val="both"/>
      </w:pPr>
    </w:p>
    <w:p w:rsidR="00F932B2" w:rsidRDefault="00F932B2">
      <w:pPr>
        <w:pStyle w:val="ConsPlusNormal"/>
        <w:ind w:firstLine="540"/>
        <w:jc w:val="both"/>
      </w:pPr>
    </w:p>
    <w:p w:rsidR="00F932B2" w:rsidRDefault="00F932B2">
      <w:pPr>
        <w:pStyle w:val="ConsPlusNormal"/>
        <w:ind w:firstLine="540"/>
        <w:jc w:val="both"/>
      </w:pPr>
    </w:p>
    <w:p w:rsidR="00F932B2" w:rsidRDefault="00F932B2">
      <w:pPr>
        <w:pStyle w:val="ConsPlusNormal"/>
        <w:ind w:firstLine="540"/>
        <w:jc w:val="both"/>
      </w:pPr>
    </w:p>
    <w:p w:rsidR="00F932B2" w:rsidRDefault="00F932B2">
      <w:pPr>
        <w:pStyle w:val="ConsPlusNormal"/>
        <w:ind w:firstLine="540"/>
        <w:jc w:val="both"/>
      </w:pPr>
    </w:p>
    <w:p w:rsidR="00F932B2" w:rsidRDefault="00F932B2">
      <w:pPr>
        <w:pStyle w:val="ConsPlusNormal"/>
        <w:jc w:val="right"/>
        <w:outlineLvl w:val="0"/>
      </w:pPr>
      <w:r>
        <w:t>Приложение</w:t>
      </w:r>
    </w:p>
    <w:p w:rsidR="00F932B2" w:rsidRDefault="00F932B2">
      <w:pPr>
        <w:pStyle w:val="ConsPlusNormal"/>
        <w:jc w:val="right"/>
      </w:pPr>
      <w:r>
        <w:t>к постановлению</w:t>
      </w:r>
    </w:p>
    <w:p w:rsidR="00F932B2" w:rsidRDefault="00F932B2">
      <w:pPr>
        <w:pStyle w:val="ConsPlusNormal"/>
        <w:jc w:val="right"/>
      </w:pPr>
      <w:r>
        <w:t>Комитета по ценам и тарифам</w:t>
      </w:r>
    </w:p>
    <w:p w:rsidR="00F932B2" w:rsidRDefault="00F932B2">
      <w:pPr>
        <w:pStyle w:val="ConsPlusNormal"/>
        <w:jc w:val="right"/>
      </w:pPr>
      <w:r>
        <w:t>Правительства Хабаровского края</w:t>
      </w:r>
    </w:p>
    <w:p w:rsidR="00F932B2" w:rsidRDefault="00F932B2">
      <w:pPr>
        <w:pStyle w:val="ConsPlusNormal"/>
        <w:jc w:val="right"/>
      </w:pPr>
      <w:r>
        <w:t>от 22 ноября 2023 г. N 38/1</w:t>
      </w:r>
    </w:p>
    <w:p w:rsidR="00F932B2" w:rsidRDefault="00F932B2">
      <w:pPr>
        <w:pStyle w:val="ConsPlusNormal"/>
        <w:ind w:firstLine="540"/>
        <w:jc w:val="both"/>
      </w:pPr>
    </w:p>
    <w:p w:rsidR="00F932B2" w:rsidRDefault="00F932B2">
      <w:pPr>
        <w:pStyle w:val="ConsPlusTitle"/>
        <w:jc w:val="center"/>
      </w:pPr>
      <w:bookmarkStart w:id="1" w:name="P32"/>
      <w:bookmarkEnd w:id="1"/>
      <w:r>
        <w:t>ЦЕНЫ (ТАРИФЫ)</w:t>
      </w:r>
    </w:p>
    <w:p w:rsidR="00F932B2" w:rsidRDefault="00F932B2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F932B2" w:rsidRDefault="00F932B2">
      <w:pPr>
        <w:pStyle w:val="ConsPlusTitle"/>
        <w:jc w:val="center"/>
      </w:pPr>
      <w:r>
        <w:t>КАТЕГОРИЙ ПОТРЕБИТЕЛЕЙ ПО ХАБАРОВСКОМУ КРАЮ НА 2024 ГОД</w:t>
      </w:r>
    </w:p>
    <w:p w:rsidR="00F932B2" w:rsidRDefault="00F932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4697"/>
        <w:gridCol w:w="1842"/>
        <w:gridCol w:w="1871"/>
      </w:tblGrid>
      <w:tr w:rsidR="00F932B2">
        <w:tc>
          <w:tcPr>
            <w:tcW w:w="656" w:type="dxa"/>
            <w:vMerge w:val="restart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7" w:type="dxa"/>
            <w:vMerge w:val="restart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713" w:type="dxa"/>
            <w:gridSpan w:val="2"/>
          </w:tcPr>
          <w:p w:rsidR="00F932B2" w:rsidRDefault="00F932B2">
            <w:pPr>
              <w:pStyle w:val="ConsPlusNormal"/>
              <w:jc w:val="center"/>
            </w:pPr>
            <w:r>
              <w:t>Цена (тариф), руб./кВт·ч</w:t>
            </w:r>
          </w:p>
          <w:p w:rsidR="00F932B2" w:rsidRDefault="00F932B2">
            <w:pPr>
              <w:pStyle w:val="ConsPlusNormal"/>
              <w:jc w:val="center"/>
            </w:pPr>
            <w:r>
              <w:t>(с учетом НДС)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4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4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58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Одноставочный тариф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6,03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7,99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2,52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8,35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6,03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2,52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bookmarkStart w:id="2" w:name="P74"/>
            <w:bookmarkEnd w:id="2"/>
            <w:r>
              <w:t>2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97" w:type="dxa"/>
          </w:tcPr>
          <w:p w:rsidR="00F932B2" w:rsidRDefault="00F932B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4,22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5,59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1,76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5,85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4,22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1,76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697" w:type="dxa"/>
          </w:tcPr>
          <w:p w:rsidR="00F932B2" w:rsidRDefault="00F932B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4,22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5,59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1,76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5,85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4,22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1,76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697" w:type="dxa"/>
          </w:tcPr>
          <w:p w:rsidR="00F932B2" w:rsidRDefault="00F932B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4,22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5,59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1,76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5,85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4,22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1,76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bookmarkStart w:id="3" w:name="P158"/>
            <w:bookmarkEnd w:id="3"/>
            <w:r>
              <w:t>5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697" w:type="dxa"/>
          </w:tcPr>
          <w:p w:rsidR="00F932B2" w:rsidRDefault="00F932B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4,22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5,59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1,76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539" w:type="dxa"/>
            <w:gridSpan w:val="2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</w:pP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5,85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4,22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1,76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</w:t>
            </w:r>
            <w:r>
              <w:lastRenderedPageBreak/>
              <w:t>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4697" w:type="dxa"/>
          </w:tcPr>
          <w:p w:rsidR="00F932B2" w:rsidRDefault="00F932B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6,03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7,99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2,52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8,35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6,03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2,52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4697" w:type="dxa"/>
          </w:tcPr>
          <w:p w:rsidR="00F932B2" w:rsidRDefault="00F932B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4,22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5,59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1,76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6.2.3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5,85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4,22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1,76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4697" w:type="dxa"/>
          </w:tcPr>
          <w:p w:rsidR="00F932B2" w:rsidRDefault="00F932B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6,03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7,99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2,52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8,35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6,03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2,52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4697" w:type="dxa"/>
          </w:tcPr>
          <w:p w:rsidR="00F932B2" w:rsidRDefault="00F932B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6,03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7,99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2,52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8,35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6,03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2,52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4697" w:type="dxa"/>
          </w:tcPr>
          <w:p w:rsidR="00F932B2" w:rsidRDefault="00F932B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6,03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7,99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2,52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8,35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6,03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2,52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932B2" w:rsidRDefault="00F932B2">
            <w:pPr>
              <w:pStyle w:val="ConsPlusNormal"/>
              <w:ind w:firstLine="283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F932B2">
        <w:tc>
          <w:tcPr>
            <w:tcW w:w="656" w:type="dxa"/>
          </w:tcPr>
          <w:p w:rsidR="00F932B2" w:rsidRDefault="00F932B2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4697" w:type="dxa"/>
          </w:tcPr>
          <w:p w:rsidR="00F932B2" w:rsidRDefault="00F932B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6,03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7,99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2,52</w:t>
            </w:r>
          </w:p>
        </w:tc>
      </w:tr>
      <w:tr w:rsidR="00F932B2">
        <w:tc>
          <w:tcPr>
            <w:tcW w:w="656" w:type="dxa"/>
            <w:vMerge w:val="restart"/>
          </w:tcPr>
          <w:p w:rsidR="00F932B2" w:rsidRDefault="00F932B2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8410" w:type="dxa"/>
            <w:gridSpan w:val="3"/>
          </w:tcPr>
          <w:p w:rsidR="00F932B2" w:rsidRDefault="00F932B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8,35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Полупиковая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6,03</w:t>
            </w:r>
          </w:p>
        </w:tc>
      </w:tr>
      <w:tr w:rsidR="00F932B2">
        <w:tc>
          <w:tcPr>
            <w:tcW w:w="656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4697" w:type="dxa"/>
          </w:tcPr>
          <w:p w:rsidR="00F932B2" w:rsidRDefault="00F932B2">
            <w:pPr>
              <w:pStyle w:val="ConsPlusNormal"/>
              <w:ind w:firstLine="283"/>
              <w:jc w:val="both"/>
            </w:pPr>
            <w:r>
              <w:t>Ночная зона</w:t>
            </w:r>
          </w:p>
        </w:tc>
        <w:tc>
          <w:tcPr>
            <w:tcW w:w="1842" w:type="dxa"/>
          </w:tcPr>
          <w:p w:rsidR="00F932B2" w:rsidRDefault="00F932B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871" w:type="dxa"/>
          </w:tcPr>
          <w:p w:rsidR="00F932B2" w:rsidRDefault="00F932B2">
            <w:pPr>
              <w:pStyle w:val="ConsPlusNormal"/>
              <w:jc w:val="center"/>
            </w:pPr>
            <w:r>
              <w:t>2,52</w:t>
            </w:r>
          </w:p>
        </w:tc>
      </w:tr>
    </w:tbl>
    <w:p w:rsidR="00F932B2" w:rsidRDefault="00F932B2">
      <w:pPr>
        <w:pStyle w:val="ConsPlusNormal"/>
        <w:ind w:firstLine="540"/>
        <w:jc w:val="both"/>
      </w:pPr>
    </w:p>
    <w:p w:rsidR="00F932B2" w:rsidRDefault="00F932B2">
      <w:pPr>
        <w:pStyle w:val="ConsPlusNormal"/>
        <w:jc w:val="right"/>
        <w:outlineLvl w:val="1"/>
      </w:pPr>
      <w:r>
        <w:t>Таблица 1</w:t>
      </w:r>
    </w:p>
    <w:p w:rsidR="00F932B2" w:rsidRDefault="00F932B2">
      <w:pPr>
        <w:pStyle w:val="ConsPlusNormal"/>
        <w:ind w:firstLine="540"/>
        <w:jc w:val="both"/>
      </w:pPr>
    </w:p>
    <w:p w:rsidR="00F932B2" w:rsidRDefault="00F932B2">
      <w:pPr>
        <w:pStyle w:val="ConsPlusTitle"/>
        <w:jc w:val="center"/>
      </w:pPr>
      <w:r>
        <w:t>Балансовые показатели планового объема полезного</w:t>
      </w:r>
    </w:p>
    <w:p w:rsidR="00F932B2" w:rsidRDefault="00F932B2">
      <w:pPr>
        <w:pStyle w:val="ConsPlusTitle"/>
        <w:jc w:val="center"/>
      </w:pPr>
      <w:r>
        <w:t>отпуска электрической энергии, используемые при расчете</w:t>
      </w:r>
    </w:p>
    <w:p w:rsidR="00F932B2" w:rsidRDefault="00F932B2">
      <w:pPr>
        <w:pStyle w:val="ConsPlusTitle"/>
        <w:jc w:val="center"/>
      </w:pPr>
      <w:r>
        <w:t>цен (тарифов) на электрическую энергию для населения</w:t>
      </w:r>
    </w:p>
    <w:p w:rsidR="00F932B2" w:rsidRDefault="00F932B2">
      <w:pPr>
        <w:pStyle w:val="ConsPlusTitle"/>
        <w:jc w:val="center"/>
      </w:pPr>
      <w:r>
        <w:t>и приравненных к нему категорий потребителей</w:t>
      </w:r>
    </w:p>
    <w:p w:rsidR="00F932B2" w:rsidRDefault="00F932B2">
      <w:pPr>
        <w:pStyle w:val="ConsPlusTitle"/>
        <w:jc w:val="center"/>
      </w:pPr>
      <w:r>
        <w:t>по Хабаровскому краю на 2024 год</w:t>
      </w:r>
    </w:p>
    <w:p w:rsidR="00F932B2" w:rsidRDefault="00F932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1587"/>
        <w:gridCol w:w="1531"/>
      </w:tblGrid>
      <w:tr w:rsidR="00F932B2">
        <w:tc>
          <w:tcPr>
            <w:tcW w:w="624" w:type="dxa"/>
            <w:vMerge w:val="restart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118" w:type="dxa"/>
            <w:gridSpan w:val="2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 ч</w:t>
            </w:r>
          </w:p>
        </w:tc>
      </w:tr>
      <w:tr w:rsidR="00F932B2">
        <w:tc>
          <w:tcPr>
            <w:tcW w:w="624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5329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3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63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384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F932B2" w:rsidRDefault="00F932B2">
            <w:pPr>
              <w:pStyle w:val="ConsPlusNormal"/>
              <w:ind w:firstLine="283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lastRenderedPageBreak/>
              <w:t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3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386,13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375,67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bookmarkStart w:id="4" w:name="P363"/>
            <w:bookmarkEnd w:id="4"/>
            <w:r>
              <w:t>2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3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932B2" w:rsidRDefault="00F932B2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</w:t>
            </w:r>
            <w:r>
              <w:lastRenderedPageBreak/>
              <w:t>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3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31,84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43,18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3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932B2" w:rsidRDefault="00F932B2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3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</w:t>
            </w:r>
            <w:r>
              <w:lastRenderedPageBreak/>
              <w:t>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285,53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245,34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3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932B2" w:rsidRDefault="00F932B2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3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2,40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bookmarkStart w:id="5" w:name="P384"/>
            <w:bookmarkEnd w:id="5"/>
            <w:r>
              <w:t>5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3"/>
            </w:pPr>
            <w:r>
              <w:t>Население, проживающее в сельских населенных пунктах и приравненные к нему:</w:t>
            </w:r>
          </w:p>
          <w:p w:rsidR="00F932B2" w:rsidRDefault="00F932B2">
            <w:pPr>
              <w:pStyle w:val="ConsPlusNormal"/>
              <w:ind w:firstLine="283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>
              <w:lastRenderedPageBreak/>
              <w:t>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3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225,75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175,44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46,46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38,36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932B2" w:rsidRDefault="00F932B2">
            <w:pPr>
              <w:pStyle w:val="ConsPlusNormal"/>
              <w:ind w:firstLine="283"/>
            </w:pPr>
            <w:r>
              <w:t xml:space="preserve">исполнителей коммунальных услуг (товариществ </w:t>
            </w:r>
            <w:r>
              <w:lastRenderedPageBreak/>
              <w:t>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0,00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3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23,37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3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1,20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3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1,37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0,00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3"/>
            </w:pPr>
            <w:r>
              <w:t xml:space="preserve">Объединения граждан, приобретающих электрическую энергию (мощность) для </w:t>
            </w:r>
            <w:r>
              <w:lastRenderedPageBreak/>
              <w:t>использования в принадлежащих им хозяйственных постройках (погреба, сараи).</w:t>
            </w:r>
          </w:p>
          <w:p w:rsidR="00F932B2" w:rsidRDefault="00F932B2">
            <w:pPr>
              <w:pStyle w:val="ConsPlusNormal"/>
              <w:ind w:firstLine="283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15,53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12,42</w:t>
            </w:r>
          </w:p>
        </w:tc>
      </w:tr>
    </w:tbl>
    <w:p w:rsidR="00F932B2" w:rsidRDefault="00F932B2">
      <w:pPr>
        <w:pStyle w:val="ConsPlusNormal"/>
        <w:ind w:firstLine="540"/>
        <w:jc w:val="both"/>
      </w:pPr>
    </w:p>
    <w:p w:rsidR="00F932B2" w:rsidRDefault="00F932B2">
      <w:pPr>
        <w:pStyle w:val="ConsPlusNormal"/>
        <w:jc w:val="right"/>
        <w:outlineLvl w:val="1"/>
      </w:pPr>
      <w:r>
        <w:t>Таблица 2</w:t>
      </w:r>
    </w:p>
    <w:p w:rsidR="00F932B2" w:rsidRDefault="00F932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1587"/>
        <w:gridCol w:w="1531"/>
      </w:tblGrid>
      <w:tr w:rsidR="00F932B2">
        <w:tc>
          <w:tcPr>
            <w:tcW w:w="624" w:type="dxa"/>
            <w:vMerge w:val="restart"/>
            <w:vAlign w:val="center"/>
          </w:tcPr>
          <w:p w:rsidR="00F932B2" w:rsidRDefault="00F932B2">
            <w:pPr>
              <w:pStyle w:val="ConsPlusNormal"/>
            </w:pPr>
            <w:r>
              <w:t>N п/п</w:t>
            </w:r>
          </w:p>
        </w:tc>
        <w:tc>
          <w:tcPr>
            <w:tcW w:w="5329" w:type="dxa"/>
            <w:vMerge w:val="restart"/>
            <w:vAlign w:val="center"/>
          </w:tcPr>
          <w:p w:rsidR="00F932B2" w:rsidRDefault="00F932B2">
            <w:pPr>
              <w:pStyle w:val="ConsPlusNormal"/>
            </w:pPr>
            <w:r>
              <w:t>Категории потребителей</w:t>
            </w:r>
          </w:p>
        </w:tc>
        <w:tc>
          <w:tcPr>
            <w:tcW w:w="3118" w:type="dxa"/>
            <w:gridSpan w:val="2"/>
            <w:vAlign w:val="center"/>
          </w:tcPr>
          <w:p w:rsidR="00F932B2" w:rsidRDefault="00F932B2">
            <w:pPr>
              <w:pStyle w:val="ConsPlusNormal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F932B2">
        <w:tc>
          <w:tcPr>
            <w:tcW w:w="624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5329" w:type="dxa"/>
            <w:vMerge/>
          </w:tcPr>
          <w:p w:rsidR="00F932B2" w:rsidRDefault="00F932B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</w:pPr>
            <w:r>
              <w:t>I полугодие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</w:pPr>
            <w:r>
              <w:t>II полугодие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3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F932B2" w:rsidRDefault="00F932B2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3"/>
            </w:pPr>
            <w:r>
              <w:t xml:space="preserve">юридические и физические лица, приобретающие электрическую энергию (мощность) в целях </w:t>
            </w:r>
            <w:r>
              <w:lastRenderedPageBreak/>
              <w:t>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0,7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6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932B2" w:rsidRDefault="00F932B2">
            <w:pPr>
              <w:pStyle w:val="ConsPlusNormal"/>
              <w:ind w:firstLine="286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6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6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0,7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6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F932B2" w:rsidRDefault="00F932B2">
            <w:pPr>
              <w:pStyle w:val="ConsPlusNormal"/>
              <w:ind w:firstLine="286"/>
            </w:pPr>
            <w:r>
              <w:t xml:space="preserve">исполнители коммунальных услуг (товарищества собственников жилья, жилищно-строительные, </w:t>
            </w:r>
            <w:r>
              <w:lastRenderedPageBreak/>
              <w:t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6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6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0,7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6"/>
            </w:pPr>
            <w:r>
              <w:t>Население, проживающее в сельских населенных пунктах и приравненные к нему:</w:t>
            </w:r>
          </w:p>
          <w:p w:rsidR="00F932B2" w:rsidRDefault="00F932B2">
            <w:pPr>
              <w:pStyle w:val="ConsPlusNormal"/>
              <w:ind w:firstLine="286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6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932B2" w:rsidRDefault="00F932B2">
            <w:pPr>
              <w:pStyle w:val="ConsPlusNormal"/>
              <w:ind w:firstLine="286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0,7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</w:pP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176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F932B2" w:rsidRDefault="00F932B2">
            <w:pPr>
              <w:pStyle w:val="ConsPlusNormal"/>
              <w:ind w:firstLine="283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932B2" w:rsidRDefault="00F932B2">
            <w:pPr>
              <w:pStyle w:val="ConsPlusNormal"/>
              <w:ind w:firstLine="283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</w:t>
            </w:r>
            <w: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283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0,7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176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176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176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</w:t>
            </w:r>
          </w:p>
        </w:tc>
      </w:tr>
      <w:tr w:rsidR="00F932B2">
        <w:tc>
          <w:tcPr>
            <w:tcW w:w="624" w:type="dxa"/>
          </w:tcPr>
          <w:p w:rsidR="00F932B2" w:rsidRDefault="00F932B2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329" w:type="dxa"/>
          </w:tcPr>
          <w:p w:rsidR="00F932B2" w:rsidRDefault="00F932B2">
            <w:pPr>
              <w:pStyle w:val="ConsPlusNormal"/>
              <w:ind w:firstLine="176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932B2" w:rsidRDefault="00F932B2">
            <w:pPr>
              <w:pStyle w:val="ConsPlusNormal"/>
              <w:ind w:firstLine="176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587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F932B2" w:rsidRDefault="00F932B2">
            <w:pPr>
              <w:pStyle w:val="ConsPlusNormal"/>
              <w:jc w:val="center"/>
            </w:pPr>
            <w:r>
              <w:t>1</w:t>
            </w:r>
          </w:p>
        </w:tc>
      </w:tr>
    </w:tbl>
    <w:p w:rsidR="00F932B2" w:rsidRDefault="00F932B2">
      <w:pPr>
        <w:pStyle w:val="ConsPlusNormal"/>
        <w:ind w:firstLine="540"/>
        <w:jc w:val="both"/>
      </w:pPr>
    </w:p>
    <w:p w:rsidR="00F932B2" w:rsidRDefault="00F932B2">
      <w:pPr>
        <w:pStyle w:val="ConsPlusNormal"/>
        <w:ind w:firstLine="540"/>
        <w:jc w:val="both"/>
      </w:pPr>
    </w:p>
    <w:p w:rsidR="00F932B2" w:rsidRDefault="00F932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BCF" w:rsidRDefault="008E4BCF">
      <w:bookmarkStart w:id="6" w:name="_GoBack"/>
      <w:bookmarkEnd w:id="6"/>
    </w:p>
    <w:sectPr w:rsidR="008E4BCF" w:rsidSect="000B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8E4BCF"/>
    <w:rsid w:val="00F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4F90-4514-4E1F-8C55-16BF957F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2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32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32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91E5AD728D9832B14ABFC4159C3337C8354ADC95018659AB2D7924171DDA413C4594E6F43B7CA1DA06F3E8554D3B9BF539E5AC4BC126AT2m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191E5AD728D9832B14ABFC4159C3337C845EACCE5718659AB2D7924171DDA413C4594E6F43B7CA1CA06F3E8554D3B9BF539E5AC4BC126AT2m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91E5AD728D9832B14ABFC4159C3337C8450A4C95F18659AB2D7924171DDA413C4594C6B4ABC9C4DEF6E62C100C0B8BC539D58D8TBmDJ" TargetMode="External"/><Relationship Id="rId11" Type="http://schemas.openxmlformats.org/officeDocument/2006/relationships/hyperlink" Target="consultantplus://offline/ref=17191E5AD728D9832B14B5F157359D3F798A08A8CA511234C1E6D1C51E21DBF153845F1B3E07E2C51CAA256EC31FDCB9BCT4mEJ" TargetMode="External"/><Relationship Id="rId5" Type="http://schemas.openxmlformats.org/officeDocument/2006/relationships/hyperlink" Target="consultantplus://offline/ref=17191E5AD728D9832B14ABFC4159C3337C8757A4C95618659AB2D7924171DDA413C4594E6F42B2C918A06F3E8554D3B9BF539E5AC4BC126AT2m6J" TargetMode="External"/><Relationship Id="rId10" Type="http://schemas.openxmlformats.org/officeDocument/2006/relationships/hyperlink" Target="consultantplus://offline/ref=17191E5AD728D9832B14B5F157359D3F798A08A8CA51123BC5E0D1C51E21DBF153845F1B3E07E2C51CAA256EC31FDCB9BCT4m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191E5AD728D9832B14B5F157359D3F798A08A8CA511B32C4E5D1C51E21DBF153845F1B2C07BAC91CAB386AC20A8AE8FA189258DBA0136A3BB52009T8m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2023-12-01T09:38:00Z</dcterms:created>
  <dcterms:modified xsi:type="dcterms:W3CDTF">2023-12-01T09:38:00Z</dcterms:modified>
</cp:coreProperties>
</file>