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D0A" w:rsidRDefault="007F0D0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7F0D0A" w:rsidRDefault="007F0D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УПРАВЛЕНИЕ ПО ТАРИФАМ ОРЛОВСКОЙ ОБЛАСТИ</w:t>
      </w:r>
    </w:p>
    <w:p w:rsidR="007F0D0A" w:rsidRDefault="007F0D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F0D0A" w:rsidRDefault="007F0D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7F0D0A" w:rsidRDefault="007F0D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24 августа 2013 г. N 1299-Т</w:t>
      </w:r>
    </w:p>
    <w:p w:rsidR="007F0D0A" w:rsidRDefault="007F0D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F0D0A" w:rsidRDefault="007F0D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УСТАНОВЛЕНИИ ВЕЛИЧИНЫ СОЦИАЛЬНОЙ НОРМЫ</w:t>
      </w:r>
    </w:p>
    <w:p w:rsidR="007F0D0A" w:rsidRDefault="007F0D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ПОТРЕБЛЕНИЯ ЭЛЕКТРИЧЕСКОЙ ЭНЕРГИИ (МОЩНОСТИ)</w:t>
      </w:r>
    </w:p>
    <w:p w:rsidR="007F0D0A" w:rsidRDefault="007F0D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ТЕРРИТОРИИ ОРЛОВСКОЙ ОБЛАСТИ</w:t>
      </w:r>
    </w:p>
    <w:p w:rsidR="007F0D0A" w:rsidRDefault="007F0D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F0D0A" w:rsidRDefault="007F0D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Федеральным </w:t>
      </w:r>
      <w:hyperlink r:id="rId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26 марта 2003 года N 35-ФЗ "Об электроэнергетике", </w:t>
      </w:r>
      <w:hyperlink r:id="rId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29 декабря 2011 года N 1178 "О ценообразовании в области регулируемых цен (тарифов) в электроэнергетике", </w:t>
      </w:r>
      <w:hyperlink r:id="rId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22 июля 2013 года N 614 "О порядке установления и применения социальной нормы потребления электрической энергии (мощности) и о внесении изменений</w:t>
      </w:r>
      <w:proofErr w:type="gramEnd"/>
      <w:r>
        <w:rPr>
          <w:rFonts w:ascii="Calibri" w:hAnsi="Calibri" w:cs="Calibri"/>
        </w:rPr>
        <w:t xml:space="preserve"> в некоторые акты Правительства Российской Федерации по вопросам установления и применения социальной нормы потребления электрической энергии (мощности)", </w:t>
      </w:r>
      <w:hyperlink r:id="rId9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Орловской области от 30 апреля 2009 года N 27 "Об утверждении Положения об Управлении по тарифам Орловской области" Управление по тарифам Орловской области приказывает:</w:t>
      </w:r>
    </w:p>
    <w:p w:rsidR="007F0D0A" w:rsidRDefault="007F0D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F0D0A" w:rsidRDefault="007F0D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Установить социальную </w:t>
      </w:r>
      <w:hyperlink w:anchor="Par29" w:history="1">
        <w:r>
          <w:rPr>
            <w:rFonts w:ascii="Calibri" w:hAnsi="Calibri" w:cs="Calibri"/>
            <w:color w:val="0000FF"/>
          </w:rPr>
          <w:t>норму</w:t>
        </w:r>
      </w:hyperlink>
      <w:r>
        <w:rPr>
          <w:rFonts w:ascii="Calibri" w:hAnsi="Calibri" w:cs="Calibri"/>
        </w:rPr>
        <w:t xml:space="preserve"> потребления электрической энергии (мощности) на территории Орловской области согласно приложению.</w:t>
      </w:r>
    </w:p>
    <w:p w:rsidR="007F0D0A" w:rsidRDefault="007F0D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Установить, что на территории Орловской области социальная норма потребления электрической энергии (мощности) применяется в отношении категорий потребителей, приравненных к населению, перечень которых утвержден </w:t>
      </w:r>
      <w:hyperlink r:id="rId10" w:history="1">
        <w:r>
          <w:rPr>
            <w:rFonts w:ascii="Calibri" w:hAnsi="Calibri" w:cs="Calibri"/>
            <w:color w:val="0000FF"/>
          </w:rPr>
          <w:t>Основами</w:t>
        </w:r>
      </w:hyperlink>
      <w:r>
        <w:rPr>
          <w:rFonts w:ascii="Calibri" w:hAnsi="Calibri" w:cs="Calibri"/>
        </w:rPr>
        <w:t xml:space="preserve"> ценообразования в области регулируемых цен (тарифов) в электроэнергетике, утвержденными постановлением Правительства Российской Федерации от 29 декабря 2011 года N 1178 "О ценообразовании в области регулируемых цен (тарифов) в электроэнергетике", если потребление электрической энергии такими категориями потребителей</w:t>
      </w:r>
      <w:proofErr w:type="gramEnd"/>
      <w:r>
        <w:rPr>
          <w:rFonts w:ascii="Calibri" w:hAnsi="Calibri" w:cs="Calibri"/>
        </w:rPr>
        <w:t xml:space="preserve"> осуществляется для коммунально-бытовых нужд и не используется для осуществления коммерческой деятельности.</w:t>
      </w:r>
    </w:p>
    <w:p w:rsidR="007F0D0A" w:rsidRDefault="007F0D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Признать утратившим силу </w:t>
      </w:r>
      <w:hyperlink r:id="rId11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Управления по тарифам Орловской области от 27 ноября 2009 года N 862-Т "Об установлении социальной нормы потребления электрической энергии, поставляемой населению на территории Орловской области".</w:t>
      </w:r>
    </w:p>
    <w:p w:rsidR="007F0D0A" w:rsidRDefault="007F0D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Настоящий приказ вступает в силу с 1 сентября 2013 года.</w:t>
      </w:r>
    </w:p>
    <w:p w:rsidR="007F0D0A" w:rsidRDefault="007F0D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F0D0A" w:rsidRDefault="007F0D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Начальник Управления</w:t>
      </w:r>
    </w:p>
    <w:p w:rsidR="007F0D0A" w:rsidRDefault="007F0D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Е.Н.ЖУКОВА</w:t>
      </w:r>
    </w:p>
    <w:p w:rsidR="007F0D0A" w:rsidRDefault="007F0D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F0D0A" w:rsidRDefault="007F0D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F0D0A" w:rsidRDefault="007F0D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F0D0A" w:rsidRDefault="007F0D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F0D0A" w:rsidRDefault="007F0D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F0D0A" w:rsidRDefault="007F0D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4"/>
      <w:bookmarkEnd w:id="1"/>
      <w:r>
        <w:rPr>
          <w:rFonts w:ascii="Calibri" w:hAnsi="Calibri" w:cs="Calibri"/>
        </w:rPr>
        <w:t>Приложение</w:t>
      </w:r>
    </w:p>
    <w:p w:rsidR="007F0D0A" w:rsidRDefault="007F0D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7F0D0A" w:rsidRDefault="007F0D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Управления по тарифам Орловской области</w:t>
      </w:r>
    </w:p>
    <w:p w:rsidR="007F0D0A" w:rsidRDefault="007F0D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24 августа 2013 г. N 1299-Т</w:t>
      </w:r>
    </w:p>
    <w:p w:rsidR="007F0D0A" w:rsidRDefault="007F0D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F0D0A" w:rsidRDefault="007F0D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29"/>
      <w:bookmarkEnd w:id="2"/>
      <w:r>
        <w:rPr>
          <w:rFonts w:ascii="Calibri" w:hAnsi="Calibri" w:cs="Calibri"/>
          <w:b/>
          <w:bCs/>
        </w:rPr>
        <w:t>СОЦИАЛЬНАЯ НОРМА</w:t>
      </w:r>
    </w:p>
    <w:p w:rsidR="007F0D0A" w:rsidRDefault="007F0D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ПОТРЕБЛЕНИЯ ЭЛЕКТРИЧЕСКОЙ ЭНЕРГИИ (МОЩНОСТИ)</w:t>
      </w:r>
    </w:p>
    <w:p w:rsidR="007F0D0A" w:rsidRDefault="007F0D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ОТНОШЕНИИ ГРУПП ДОМОХОЗЯЙСТВ И ТИПОВ ЖИЛЫХ ПОМЕЩЕНИЙ</w:t>
      </w:r>
    </w:p>
    <w:p w:rsidR="007F0D0A" w:rsidRDefault="007F0D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ТЕРРИТОРИИ ОРЛОВСКОЙ ОБЛАСТИ</w:t>
      </w:r>
    </w:p>
    <w:p w:rsidR="007F0D0A" w:rsidRDefault="007F0D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8"/>
        <w:gridCol w:w="2700"/>
        <w:gridCol w:w="1620"/>
        <w:gridCol w:w="864"/>
        <w:gridCol w:w="864"/>
        <w:gridCol w:w="972"/>
        <w:gridCol w:w="972"/>
        <w:gridCol w:w="864"/>
      </w:tblGrid>
      <w:tr w:rsidR="007F0D0A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6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Категория потребителей 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Единица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измерения  </w:t>
            </w:r>
          </w:p>
        </w:tc>
        <w:tc>
          <w:tcPr>
            <w:tcW w:w="453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Социальная норма потребления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электрической энергии (мощности)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для</w:t>
            </w:r>
            <w:proofErr w:type="gramEnd"/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домохозяйств </w:t>
            </w:r>
            <w:hyperlink w:anchor="Par2075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&lt;7&gt;</w:t>
              </w:r>
            </w:hyperlink>
          </w:p>
        </w:tc>
      </w:tr>
      <w:tr w:rsidR="007F0D0A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6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первой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группы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второй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группы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третьей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группы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четвер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той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группы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пятой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группы</w:t>
            </w:r>
          </w:p>
        </w:tc>
      </w:tr>
      <w:tr w:rsidR="007F0D0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4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18"/>
                <w:szCs w:val="18"/>
              </w:rPr>
            </w:pPr>
            <w:bookmarkStart w:id="3" w:name="Par43"/>
            <w:bookmarkEnd w:id="3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1. Жилые помещения в городских населенных пунктах                </w:t>
            </w:r>
          </w:p>
        </w:tc>
      </w:tr>
      <w:tr w:rsidR="007F0D0A">
        <w:tblPrEx>
          <w:tblCellMar>
            <w:top w:w="0" w:type="dxa"/>
            <w:bottom w:w="0" w:type="dxa"/>
          </w:tblCellMar>
        </w:tblPrEx>
        <w:trPr>
          <w:trHeight w:val="1800"/>
          <w:tblCellSpacing w:w="5" w:type="nil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1.1 </w:t>
            </w: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Жилые помещения, не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в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установленном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стационарными  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электроплитами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приготовления пищи,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электроотопительными и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электронагревательными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для целей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горячего водоснабжения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spellEnd"/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в месяц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   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домохозяйство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190,0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240,0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260,0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280,0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300,0 </w:t>
            </w:r>
          </w:p>
        </w:tc>
      </w:tr>
      <w:tr w:rsidR="007F0D0A">
        <w:tblPrEx>
          <w:tblCellMar>
            <w:top w:w="0" w:type="dxa"/>
            <w:bottom w:w="0" w:type="dxa"/>
          </w:tblCellMar>
        </w:tblPrEx>
        <w:trPr>
          <w:trHeight w:val="2520"/>
          <w:tblCellSpacing w:w="5" w:type="nil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1.2 </w:t>
            </w: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Жилые помещения, не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в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установленном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стационарными  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электроплитами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приготовления пищи,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электроотопительными и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электронагревательными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для целей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горячего водоснабжения,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 аварийном жилом фонде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либо ветхом жилом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фонде</w:t>
            </w:r>
            <w:proofErr w:type="gramEnd"/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со степенью износа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более 90 процентов    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spellEnd"/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в месяц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   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домохозяйство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285,0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360,0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390,0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420,0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450,0 </w:t>
            </w:r>
          </w:p>
        </w:tc>
      </w:tr>
      <w:tr w:rsidR="007F0D0A">
        <w:tblPrEx>
          <w:tblCellMar>
            <w:top w:w="0" w:type="dxa"/>
            <w:bottom w:w="0" w:type="dxa"/>
          </w:tblCellMar>
        </w:tblPrEx>
        <w:trPr>
          <w:trHeight w:val="2340"/>
          <w:tblCellSpacing w:w="5" w:type="nil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1.3 </w:t>
            </w: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Жилые помещения, не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в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установленном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стационарными  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электроплитами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приготовления пищи,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электроотопительными и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электронагревательными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для целей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горячего водоснабжения,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 ветхом жилом фонде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со</w:t>
            </w:r>
            <w:proofErr w:type="gramEnd"/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степенью износа более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70 процентов          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spellEnd"/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в месяц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   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домохозяйство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228,0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288,0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312,0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336,0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360,0 </w:t>
            </w:r>
          </w:p>
        </w:tc>
      </w:tr>
      <w:tr w:rsidR="007F0D0A">
        <w:tblPrEx>
          <w:tblCellMar>
            <w:top w:w="0" w:type="dxa"/>
            <w:bottom w:w="0" w:type="dxa"/>
          </w:tblCellMar>
        </w:tblPrEx>
        <w:trPr>
          <w:trHeight w:val="2160"/>
          <w:tblCellSpacing w:w="5" w:type="nil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1.4 </w:t>
            </w: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Жилые помещения,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в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установленном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стационарными  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электроплитами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приготовления пищи и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не оборудованные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электроотопительными и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электронагревательными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для целей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горячего водоснабжения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hyperlink w:anchor="Par206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spellEnd"/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в месяц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   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домохозяйство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280,0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420,0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530,0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640,0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750,0 </w:t>
            </w:r>
          </w:p>
        </w:tc>
      </w:tr>
      <w:tr w:rsidR="007F0D0A">
        <w:tblPrEx>
          <w:tblCellMar>
            <w:top w:w="0" w:type="dxa"/>
            <w:bottom w:w="0" w:type="dxa"/>
          </w:tblCellMar>
        </w:tblPrEx>
        <w:trPr>
          <w:trHeight w:val="2880"/>
          <w:tblCellSpacing w:w="5" w:type="nil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1.5 </w:t>
            </w: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Жилые помещения,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в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установленном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стационарными  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электроплитами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приготовления пищи и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не оборудованные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электроотопительными и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электронагревательными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для целей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горячего водоснабжения,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 аварийном жилом фонде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либо ветхом жилом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фонде</w:t>
            </w:r>
            <w:proofErr w:type="gramEnd"/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со степенью    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износа более 90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процентов </w:t>
            </w:r>
            <w:hyperlink w:anchor="Par206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spellEnd"/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в месяц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   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домохозяйство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420,0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630,0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795,0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960,0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1125,0</w:t>
            </w:r>
          </w:p>
        </w:tc>
      </w:tr>
      <w:tr w:rsidR="007F0D0A">
        <w:tblPrEx>
          <w:tblCellMar>
            <w:top w:w="0" w:type="dxa"/>
            <w:bottom w:w="0" w:type="dxa"/>
          </w:tblCellMar>
        </w:tblPrEx>
        <w:trPr>
          <w:trHeight w:val="2520"/>
          <w:tblCellSpacing w:w="5" w:type="nil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1.6 </w:t>
            </w: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Жилые помещения,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в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установленном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стационарными  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электроплитами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приготовления пищи и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не оборудованные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электроотопительными и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электронагревательными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для целей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горячего водоснабжения,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 ветхом жилом фонде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со</w:t>
            </w:r>
            <w:proofErr w:type="gramEnd"/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степенью износа более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70 процентов </w:t>
            </w:r>
            <w:hyperlink w:anchor="Par206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spellEnd"/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в месяц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   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домохозяйство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336,0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504,0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636,0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768,0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900,0 </w:t>
            </w:r>
          </w:p>
        </w:tc>
      </w:tr>
      <w:tr w:rsidR="007F0D0A">
        <w:tblPrEx>
          <w:tblCellMar>
            <w:top w:w="0" w:type="dxa"/>
            <w:bottom w:w="0" w:type="dxa"/>
          </w:tblCellMar>
        </w:tblPrEx>
        <w:trPr>
          <w:trHeight w:val="3240"/>
          <w:tblCellSpacing w:w="5" w:type="nil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1.7 </w:t>
            </w: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Жилые помещения,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в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установленном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электроотопительными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и не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в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установленном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стационарными  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электроплитами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приготовления пищи,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электронагревательными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для целей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горячего водоснабжения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 отсутствии 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централизованного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горячего тепл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и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водоснабжения,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отопительный период </w:t>
            </w:r>
            <w:hyperlink w:anchor="Par2070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&lt;2&gt;</w:t>
              </w:r>
            </w:hyperlink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spellEnd"/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в месяц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   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домохозяйство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3190,0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3240,0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3260,0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3280,0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3300,0</w:t>
            </w:r>
          </w:p>
        </w:tc>
      </w:tr>
      <w:tr w:rsidR="007F0D0A">
        <w:tblPrEx>
          <w:tblCellMar>
            <w:top w:w="0" w:type="dxa"/>
            <w:bottom w:w="0" w:type="dxa"/>
          </w:tblCellMar>
        </w:tblPrEx>
        <w:trPr>
          <w:trHeight w:val="4140"/>
          <w:tblCellSpacing w:w="5" w:type="nil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1.8 </w:t>
            </w: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Жилые помещения,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в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установленном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электроотопительными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и не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в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установленном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стационарными  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электроплитами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приготовления пищи,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электронагревательными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для целей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горячего водоснабжения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 отсутствии 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централизованного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горячего тепл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и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водоснабжения,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аварийном жилом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фонде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либо ветхом жилом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фонде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со степенью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износа более 90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процентов,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отопительный период </w:t>
            </w:r>
            <w:hyperlink w:anchor="Par2070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&lt;2&gt;</w:t>
              </w:r>
            </w:hyperlink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spellEnd"/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в месяц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   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домохозяйство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4785,0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4860,0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4890,0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4920,0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4950,0</w:t>
            </w:r>
          </w:p>
        </w:tc>
      </w:tr>
      <w:tr w:rsidR="007F0D0A">
        <w:tblPrEx>
          <w:tblCellMar>
            <w:top w:w="0" w:type="dxa"/>
            <w:bottom w:w="0" w:type="dxa"/>
          </w:tblCellMar>
        </w:tblPrEx>
        <w:trPr>
          <w:trHeight w:val="3780"/>
          <w:tblCellSpacing w:w="5" w:type="nil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1.9 </w:t>
            </w: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Жилые помещения,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в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установленном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электроотопительными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и не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в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установленном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стационарными  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электроплитами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приготовления пищи,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электронагревательными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для целей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горячего водоснабжения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 отсутствии 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централизованного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горячего тепл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и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водоснабжения, в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ветхом</w:t>
            </w:r>
            <w:proofErr w:type="gramEnd"/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жилом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фонде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со степенью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износа более 70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процентов,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отопительный период </w:t>
            </w:r>
            <w:hyperlink w:anchor="Par2070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&lt;2&gt;</w:t>
              </w:r>
            </w:hyperlink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spellEnd"/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в месяц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   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домохозяйство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3828,0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3888,0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3912,0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3936,0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3960,0</w:t>
            </w:r>
          </w:p>
        </w:tc>
      </w:tr>
      <w:tr w:rsidR="007F0D0A">
        <w:tblPrEx>
          <w:tblCellMar>
            <w:top w:w="0" w:type="dxa"/>
            <w:bottom w:w="0" w:type="dxa"/>
          </w:tblCellMar>
        </w:tblPrEx>
        <w:trPr>
          <w:trHeight w:val="3240"/>
          <w:tblCellSpacing w:w="5" w:type="nil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1.10</w:t>
            </w: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Жилые помещения,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в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установленном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электроотопительными и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электронагревательными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для целей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горячего водоснабжения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 не оборудованные в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установленном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стационарными  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электроплитами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приготовления пищи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 отсутствии 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централизованного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горячего тепл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и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водоснабжения,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отопительный период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hyperlink w:anchor="Par2070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&lt;2&gt;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, </w:t>
            </w:r>
            <w:hyperlink w:anchor="Par207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spellEnd"/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в месяц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   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домохозяйство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3290,0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3440,0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3560,0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3680,0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3800,0</w:t>
            </w:r>
          </w:p>
        </w:tc>
      </w:tr>
      <w:tr w:rsidR="007F0D0A">
        <w:tblPrEx>
          <w:tblCellMar>
            <w:top w:w="0" w:type="dxa"/>
            <w:bottom w:w="0" w:type="dxa"/>
          </w:tblCellMar>
        </w:tblPrEx>
        <w:trPr>
          <w:trHeight w:val="4140"/>
          <w:tblCellSpacing w:w="5" w:type="nil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1.11</w:t>
            </w: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Жилые помещения,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в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установленном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электроотопительными и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электронагревательными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для целей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горячего водоснабжения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 не оборудованные в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установленном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стационарными  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электроплитами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приготовления пищи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 отсутствии 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централизованного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горячего тепл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и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водоснабжения,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аварийном жилом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фонде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либо ветхом жилом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фонде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со степенью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износа более 90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процентов,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отопительный период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hyperlink w:anchor="Par2070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&lt;2&gt;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, </w:t>
            </w:r>
            <w:hyperlink w:anchor="Par207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spellEnd"/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в месяц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   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домохозяйство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4935,0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5160,0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5340,0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5520,0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5700,0</w:t>
            </w:r>
          </w:p>
        </w:tc>
      </w:tr>
      <w:tr w:rsidR="007F0D0A">
        <w:tblPrEx>
          <w:tblCellMar>
            <w:top w:w="0" w:type="dxa"/>
            <w:bottom w:w="0" w:type="dxa"/>
          </w:tblCellMar>
        </w:tblPrEx>
        <w:trPr>
          <w:trHeight w:val="3780"/>
          <w:tblCellSpacing w:w="5" w:type="nil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1.12</w:t>
            </w: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Жилые помещения,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в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установленном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электроотопительными и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электронагревательными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для целей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горячего водоснабжения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 не оборудованные в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установленном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стационарными  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электроплитами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приготовления пищи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 отсутствии 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централизованного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горячего тепл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и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водоснабжения, в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ветхом</w:t>
            </w:r>
            <w:proofErr w:type="gramEnd"/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жилом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фонде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со степенью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износа более   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70 процентов,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отопительный период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hyperlink w:anchor="Par2070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&lt;2&gt;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, </w:t>
            </w:r>
            <w:hyperlink w:anchor="Par207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spellEnd"/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в месяц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   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домохозяйство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3948,0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4128,0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4272,0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4416,0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4560,0</w:t>
            </w:r>
          </w:p>
        </w:tc>
      </w:tr>
      <w:tr w:rsidR="007F0D0A">
        <w:tblPrEx>
          <w:tblCellMar>
            <w:top w:w="0" w:type="dxa"/>
            <w:bottom w:w="0" w:type="dxa"/>
          </w:tblCellMar>
        </w:tblPrEx>
        <w:trPr>
          <w:trHeight w:val="3240"/>
          <w:tblCellSpacing w:w="5" w:type="nil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1.13</w:t>
            </w: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Жилые помещения,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в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установленном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стационарными  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электроплитами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приготовления пищи и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электроотопительными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при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отсутствии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централизованного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горячего тепл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и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водоснабжения и не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 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электронагревательными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для целей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горячего водоснабжения,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 отопительный период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hyperlink w:anchor="Par206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&lt;1&gt;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, </w:t>
            </w:r>
            <w:hyperlink w:anchor="Par2070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&lt;2&gt;</w:t>
              </w:r>
            </w:hyperlink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spellEnd"/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в месяц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   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домохозяйство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3280,0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3420,0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3530,0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3640,0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3750,0</w:t>
            </w:r>
          </w:p>
        </w:tc>
      </w:tr>
      <w:tr w:rsidR="007F0D0A">
        <w:tblPrEx>
          <w:tblCellMar>
            <w:top w:w="0" w:type="dxa"/>
            <w:bottom w:w="0" w:type="dxa"/>
          </w:tblCellMar>
        </w:tblPrEx>
        <w:trPr>
          <w:trHeight w:val="4140"/>
          <w:tblCellSpacing w:w="5" w:type="nil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1.14</w:t>
            </w: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Жилые помещения,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в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установленном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стационарными  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электроплитами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приготовления пищи и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электроотопительными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при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отсутствии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централизованного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горячего тепл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и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водоснабжения и не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 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электронагревательными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для целей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горячего водоснабжения,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 аварийном жилом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фонде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либо ветхом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жилом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фонде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со степенью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износа более   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90 процентов,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отопительный период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hyperlink w:anchor="Par206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&lt;1&gt;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, </w:t>
            </w:r>
            <w:hyperlink w:anchor="Par2070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&lt;2&gt;</w:t>
              </w:r>
            </w:hyperlink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spellEnd"/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в месяц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   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домохозяйство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4920,0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5130,0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5295,0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5460,0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5625,0</w:t>
            </w:r>
          </w:p>
        </w:tc>
      </w:tr>
      <w:tr w:rsidR="007F0D0A">
        <w:tblPrEx>
          <w:tblCellMar>
            <w:top w:w="0" w:type="dxa"/>
            <w:bottom w:w="0" w:type="dxa"/>
          </w:tblCellMar>
        </w:tblPrEx>
        <w:trPr>
          <w:trHeight w:val="3780"/>
          <w:tblCellSpacing w:w="5" w:type="nil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1.15</w:t>
            </w: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Жилые помещения,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в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установленном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стационарными  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электроплитами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приготовления пищи и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электроотопительными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при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отсутствии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централизованного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горячего тепл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и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водоснабжения и не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 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электронагревательными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для целей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горячего водоснабжения,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 ветхом жилом фонде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со степенью износа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более 70 процентов,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отопительный период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hyperlink w:anchor="Par206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&lt;1&gt;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, </w:t>
            </w:r>
            <w:hyperlink w:anchor="Par2070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&lt;2&gt;</w:t>
              </w:r>
            </w:hyperlink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spellEnd"/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в месяц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   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домохозяйство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3936,0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4104,0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4236,0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4368,0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4500,0</w:t>
            </w:r>
          </w:p>
        </w:tc>
      </w:tr>
      <w:tr w:rsidR="007F0D0A">
        <w:tblPrEx>
          <w:tblCellMar>
            <w:top w:w="0" w:type="dxa"/>
            <w:bottom w:w="0" w:type="dxa"/>
          </w:tblCellMar>
        </w:tblPrEx>
        <w:trPr>
          <w:trHeight w:val="2880"/>
          <w:tblCellSpacing w:w="5" w:type="nil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1.16</w:t>
            </w: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Жилые помещения,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в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установленном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стационарными  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электроплитами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приготовления пищи,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электроотопительными и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электронагревательными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для целей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горячего водоснабжения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 отсутствии 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централизованного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горячего тепл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и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водоснабжения,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отопительный период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hyperlink w:anchor="Par206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&lt;1&gt;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, </w:t>
            </w:r>
            <w:hyperlink w:anchor="Par2070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&lt;2&gt;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, </w:t>
            </w:r>
            <w:hyperlink w:anchor="Par207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spellEnd"/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в месяц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   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домохозяйство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3380,0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3620,0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3830,0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4040,0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4250,0</w:t>
            </w:r>
          </w:p>
        </w:tc>
      </w:tr>
      <w:tr w:rsidR="007F0D0A">
        <w:tblPrEx>
          <w:tblCellMar>
            <w:top w:w="0" w:type="dxa"/>
            <w:bottom w:w="0" w:type="dxa"/>
          </w:tblCellMar>
        </w:tblPrEx>
        <w:trPr>
          <w:trHeight w:val="3780"/>
          <w:tblCellSpacing w:w="5" w:type="nil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1.17</w:t>
            </w: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Жилые помещения,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в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установленном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стационарными  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электроплитами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приготовления пищи,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электроотопительными и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электронагревательными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для целей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горячего водоснабжения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 отсутствии 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централизованного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горячего тепл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и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водоснабжения,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аварийном жилом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фонде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либо ветхом жилом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фонде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со степенью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износа более 90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процентов,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отопительный период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hyperlink w:anchor="Par206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&lt;1&gt;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, </w:t>
            </w:r>
            <w:hyperlink w:anchor="Par2070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&lt;2&gt;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, </w:t>
            </w:r>
            <w:hyperlink w:anchor="Par207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spellEnd"/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в месяц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   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домохозяйство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5070,0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5430,0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5745,0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6060,0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6375,0</w:t>
            </w:r>
          </w:p>
        </w:tc>
      </w:tr>
      <w:tr w:rsidR="007F0D0A">
        <w:tblPrEx>
          <w:tblCellMar>
            <w:top w:w="0" w:type="dxa"/>
            <w:bottom w:w="0" w:type="dxa"/>
          </w:tblCellMar>
        </w:tblPrEx>
        <w:trPr>
          <w:trHeight w:val="3420"/>
          <w:tblCellSpacing w:w="5" w:type="nil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1.18</w:t>
            </w: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Жилые помещения,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в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установленном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стационарными  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электроплитами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приготовления пищи,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электроотопительными и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электронагревательными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для целей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горячего водоснабжения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 отсутствии 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централизованного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горячего тепл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и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водоснабжения,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ветхом жилом фонде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со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степенью износа более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70 процентов,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отопительный период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hyperlink w:anchor="Par206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&lt;1&gt;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, </w:t>
            </w:r>
            <w:hyperlink w:anchor="Par2070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&lt;2&gt;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, </w:t>
            </w:r>
            <w:hyperlink w:anchor="Par207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spellEnd"/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в месяц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   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домохозяйство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4056,0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4344,0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4596,0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4848,0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5100,0</w:t>
            </w:r>
          </w:p>
        </w:tc>
      </w:tr>
      <w:tr w:rsidR="007F0D0A">
        <w:tblPrEx>
          <w:tblCellMar>
            <w:top w:w="0" w:type="dxa"/>
            <w:bottom w:w="0" w:type="dxa"/>
          </w:tblCellMar>
        </w:tblPrEx>
        <w:trPr>
          <w:trHeight w:val="3240"/>
          <w:tblCellSpacing w:w="5" w:type="nil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1.19</w:t>
            </w: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Жилые помещения,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 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электронагревательными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для целей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горячего водоснабжения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 не оборудованные в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установленном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стационарными  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электроплитами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приготовления пищи,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электроотопительными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при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отсутствии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централизованного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горячего тепл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и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водоснабжения,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отопительный период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hyperlink w:anchor="Par2070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&lt;2&gt;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, </w:t>
            </w:r>
            <w:hyperlink w:anchor="Par207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spellEnd"/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в месяц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   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домохозяйство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290,0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440,0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560,0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680,0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800,0 </w:t>
            </w:r>
          </w:p>
        </w:tc>
      </w:tr>
      <w:tr w:rsidR="007F0D0A">
        <w:tblPrEx>
          <w:tblCellMar>
            <w:top w:w="0" w:type="dxa"/>
            <w:bottom w:w="0" w:type="dxa"/>
          </w:tblCellMar>
        </w:tblPrEx>
        <w:trPr>
          <w:trHeight w:val="4140"/>
          <w:tblCellSpacing w:w="5" w:type="nil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1.20</w:t>
            </w: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Жилые помещения,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 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электронагревательными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для целей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горячего водоснабжения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 не оборудованные в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установленном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стационарными  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электроплитами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приготовления пищи,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электроотопительными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при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отсутствии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централизованного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горячего тепл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и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водоснабжения,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аварийном жилом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фонде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либо ветхом жилом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фонде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со степенью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износа более 90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процентов,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отопительный период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hyperlink w:anchor="Par2070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&lt;2&gt;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, </w:t>
            </w:r>
            <w:hyperlink w:anchor="Par207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spellEnd"/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в месяц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   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домохозяйство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435,0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660,0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840,0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1020,0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1200,0</w:t>
            </w:r>
          </w:p>
        </w:tc>
      </w:tr>
      <w:tr w:rsidR="007F0D0A">
        <w:tblPrEx>
          <w:tblCellMar>
            <w:top w:w="0" w:type="dxa"/>
            <w:bottom w:w="0" w:type="dxa"/>
          </w:tblCellMar>
        </w:tblPrEx>
        <w:trPr>
          <w:trHeight w:val="3780"/>
          <w:tblCellSpacing w:w="5" w:type="nil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1.21</w:t>
            </w: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Жилые помещения,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 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электронагревательными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для целей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горячего водоснабжения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 не оборудованные в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установленном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стационарными  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электроплитами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приготовления пищи,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электроотопительными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при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отсутствии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централизованного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горячего тепл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и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водоснабжения, в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ветхом</w:t>
            </w:r>
            <w:proofErr w:type="gramEnd"/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жилом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фонде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со степенью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износа более   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70 процентов,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отопительный период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hyperlink w:anchor="Par2070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&lt;2&gt;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, </w:t>
            </w:r>
            <w:hyperlink w:anchor="Par207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spellEnd"/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в месяц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   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домохозяйство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348,0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528,0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672,0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816,0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960,0 </w:t>
            </w:r>
          </w:p>
        </w:tc>
      </w:tr>
      <w:tr w:rsidR="007F0D0A">
        <w:tblPrEx>
          <w:tblCellMar>
            <w:top w:w="0" w:type="dxa"/>
            <w:bottom w:w="0" w:type="dxa"/>
          </w:tblCellMar>
        </w:tblPrEx>
        <w:trPr>
          <w:trHeight w:val="3420"/>
          <w:tblCellSpacing w:w="5" w:type="nil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1.22</w:t>
            </w: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Жилые помещения,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в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установленном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стационарными  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электроплитами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приготовления пищи и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электронагревательными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для целей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горячего водоснабжения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 не оборудованные в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установленном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электроотопительными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при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отсутствии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централизованного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горячего тепл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и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водоснабжения,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отопительный период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hyperlink w:anchor="Par206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&lt;1&gt;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, </w:t>
            </w:r>
            <w:hyperlink w:anchor="Par207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spellEnd"/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в месяц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   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домохозяйство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380,0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620,0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830,0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1040,0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1250,0</w:t>
            </w:r>
          </w:p>
        </w:tc>
      </w:tr>
      <w:tr w:rsidR="007F0D0A">
        <w:tblPrEx>
          <w:tblCellMar>
            <w:top w:w="0" w:type="dxa"/>
            <w:bottom w:w="0" w:type="dxa"/>
          </w:tblCellMar>
        </w:tblPrEx>
        <w:trPr>
          <w:trHeight w:val="4320"/>
          <w:tblCellSpacing w:w="5" w:type="nil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1.23</w:t>
            </w: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Жилые помещения,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в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установленном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стационарными  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электроплитами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приготовления пищи и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электронагревательными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для целей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горячего водоснабжения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 не оборудованные в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установленном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электроотопительными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при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отсутствии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централизованного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горячего тепл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и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водоснабжения,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аварийном жилом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фонде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либо ветхом жилом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фонде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со степенью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износа более 90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процентов,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отопительный период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hyperlink w:anchor="Par206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&lt;1&gt;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, </w:t>
            </w:r>
            <w:hyperlink w:anchor="Par207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spellEnd"/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в месяц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   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домохозяйство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570,0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930,0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1245,0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1560,0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1875,0</w:t>
            </w:r>
          </w:p>
        </w:tc>
      </w:tr>
      <w:tr w:rsidR="007F0D0A">
        <w:tblPrEx>
          <w:tblCellMar>
            <w:top w:w="0" w:type="dxa"/>
            <w:bottom w:w="0" w:type="dxa"/>
          </w:tblCellMar>
        </w:tblPrEx>
        <w:trPr>
          <w:trHeight w:val="3960"/>
          <w:tblCellSpacing w:w="5" w:type="nil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1.24</w:t>
            </w: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Жилые помещения,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в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установленном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стационарными  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электроплитами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приготовления пищи и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электронагревательными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для целей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горячего водоснабжения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 не оборудованные в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установленном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электроотопительными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при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отсутствии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централизованного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горячего тепл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и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водоснабжения, в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ветхом</w:t>
            </w:r>
            <w:proofErr w:type="gramEnd"/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жилом фонде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со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степенью износа более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70 процентов,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отопительный период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hyperlink w:anchor="Par206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&lt;1&gt;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, </w:t>
            </w:r>
            <w:hyperlink w:anchor="Par2070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&lt;2&gt;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, </w:t>
            </w:r>
            <w:hyperlink w:anchor="Par207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spellEnd"/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в месяц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   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домохозяйство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456,0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744,0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996,0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1248,0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1500,0</w:t>
            </w:r>
          </w:p>
        </w:tc>
      </w:tr>
      <w:tr w:rsidR="007F0D0A">
        <w:tblPrEx>
          <w:tblCellMar>
            <w:top w:w="0" w:type="dxa"/>
            <w:bottom w:w="0" w:type="dxa"/>
          </w:tblCellMar>
        </w:tblPrEx>
        <w:trPr>
          <w:trHeight w:val="3240"/>
          <w:tblCellSpacing w:w="5" w:type="nil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1.25</w:t>
            </w: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Жилые помещения,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в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установленном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стационарными  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электроплитами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приготовления пищи и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электроотопительными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при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отсутствии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централизованного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горячего тепл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и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водоснабжения и не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 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электронагревательными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для целей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горячего водоснабжения,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 отопительный период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hyperlink w:anchor="Par206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&lt;1&gt;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, </w:t>
            </w:r>
            <w:hyperlink w:anchor="Par2070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&lt;2&gt;</w:t>
              </w:r>
            </w:hyperlink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spellEnd"/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в месяц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   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домохозяйство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3280,0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3420,0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3530,0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3640,0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3750,0</w:t>
            </w:r>
          </w:p>
        </w:tc>
      </w:tr>
      <w:tr w:rsidR="007F0D0A">
        <w:tblPrEx>
          <w:tblCellMar>
            <w:top w:w="0" w:type="dxa"/>
            <w:bottom w:w="0" w:type="dxa"/>
          </w:tblCellMar>
        </w:tblPrEx>
        <w:trPr>
          <w:trHeight w:val="4140"/>
          <w:tblCellSpacing w:w="5" w:type="nil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1.26</w:t>
            </w: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Жилые помещения,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в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установленном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стационарными  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электроплитами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приготовления пищи и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электроотопительными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при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отсутствии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централизованного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горячего тепл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и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водоснабжения и не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 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электронагревательными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для целей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горячего водоснабжения,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 аварийном жилом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фонде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либо ветхом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жилом фонде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со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степенью износа более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90 процентов,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отопительный период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hyperlink w:anchor="Par206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&lt;1&gt;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, </w:t>
            </w:r>
            <w:hyperlink w:anchor="Par2070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&lt;2&gt;</w:t>
              </w:r>
            </w:hyperlink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spellEnd"/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в месяц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   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домохозяйство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4920,0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5130,0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5295,0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5460,0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5625,0</w:t>
            </w:r>
          </w:p>
        </w:tc>
      </w:tr>
      <w:tr w:rsidR="007F0D0A">
        <w:tblPrEx>
          <w:tblCellMar>
            <w:top w:w="0" w:type="dxa"/>
            <w:bottom w:w="0" w:type="dxa"/>
          </w:tblCellMar>
        </w:tblPrEx>
        <w:trPr>
          <w:trHeight w:val="3780"/>
          <w:tblCellSpacing w:w="5" w:type="nil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1.27</w:t>
            </w: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Жилые помещения,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в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установленном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стационарными  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электроплитами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приготовления пищи и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электроотопительными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при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отсутствии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централизованного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горячего тепл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и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водоснабжения и не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 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электронагревательными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для целей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горячего водоснабжения,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 ветхом жилом фонде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со степенью износа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более 70 процентов,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отопительный период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hyperlink w:anchor="Par206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&lt;1&gt;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, </w:t>
            </w:r>
            <w:hyperlink w:anchor="Par2070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&lt;2&gt;</w:t>
              </w:r>
            </w:hyperlink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spellEnd"/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в месяц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   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домохозяйство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3936,0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4104,0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4236,0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4368,0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4500,0</w:t>
            </w:r>
          </w:p>
        </w:tc>
      </w:tr>
      <w:tr w:rsidR="007F0D0A">
        <w:tblPrEx>
          <w:tblCellMar>
            <w:top w:w="0" w:type="dxa"/>
            <w:bottom w:w="0" w:type="dxa"/>
          </w:tblCellMar>
        </w:tblPrEx>
        <w:trPr>
          <w:trHeight w:val="3240"/>
          <w:tblCellSpacing w:w="5" w:type="nil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1.28</w:t>
            </w: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Жилые помещения,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в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установленном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электроотопительными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и не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в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установленном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стационарными  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электроплитами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приготовления пищи,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электронагревательными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для целей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горячего водоснабжения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 отсутствии 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централизованного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горячего тепл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и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водоснабжения,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вне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отопительного периода 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spellEnd"/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в месяц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   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домохозяйство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190,0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240,0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260,0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280,0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300,0 </w:t>
            </w:r>
          </w:p>
        </w:tc>
      </w:tr>
      <w:tr w:rsidR="007F0D0A">
        <w:tblPrEx>
          <w:tblCellMar>
            <w:top w:w="0" w:type="dxa"/>
            <w:bottom w:w="0" w:type="dxa"/>
          </w:tblCellMar>
        </w:tblPrEx>
        <w:trPr>
          <w:trHeight w:val="4140"/>
          <w:tblCellSpacing w:w="5" w:type="nil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1.29</w:t>
            </w: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Жилые помещения,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в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установленном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электроотопительными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и не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в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установленном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стационарными  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электроплитами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приготовления пищи,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электронагревательными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для целей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горячего водоснабжения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 отсутствии 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централизованного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горячего тепл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и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водоснабжения,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аварийном жилом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фонде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либо ветхом жилом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фонде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со степенью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износа более 90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процентов,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вне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отопительного периода 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spellEnd"/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в месяц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   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домохозяйство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285,0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360,0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390,0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420,0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450,0 </w:t>
            </w:r>
          </w:p>
        </w:tc>
      </w:tr>
      <w:tr w:rsidR="007F0D0A">
        <w:tblPrEx>
          <w:tblCellMar>
            <w:top w:w="0" w:type="dxa"/>
            <w:bottom w:w="0" w:type="dxa"/>
          </w:tblCellMar>
        </w:tblPrEx>
        <w:trPr>
          <w:trHeight w:val="3780"/>
          <w:tblCellSpacing w:w="5" w:type="nil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1.30</w:t>
            </w: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Жилые помещения,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в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установленном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электроотопительными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и не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в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установленном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стационарными  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электроплитами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приготовления пищи,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электронагревательными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для целей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горячего водоснабжения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 отсутствии 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централизованного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горячего тепл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и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водоснабжения,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ветхом жилом фонде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со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степенью износа более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70 процентов,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вне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отопительного периода 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spellEnd"/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в месяц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   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домохозяйство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228,0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288,0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312,0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336,0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360,0 </w:t>
            </w:r>
          </w:p>
        </w:tc>
      </w:tr>
      <w:tr w:rsidR="007F0D0A">
        <w:tblPrEx>
          <w:tblCellMar>
            <w:top w:w="0" w:type="dxa"/>
            <w:bottom w:w="0" w:type="dxa"/>
          </w:tblCellMar>
        </w:tblPrEx>
        <w:trPr>
          <w:trHeight w:val="3240"/>
          <w:tblCellSpacing w:w="5" w:type="nil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1.31</w:t>
            </w: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Жилые помещения,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в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установленном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электроотопительными и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электронагревательными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для целей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горячего водоснабжения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 не оборудованные в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установленном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стационарными  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электроплитами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приготовления пищи,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 отсутствии 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централизованного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горячего тепл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и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водоснабжения,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вне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отопительного периода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hyperlink w:anchor="Par207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spellEnd"/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в месяц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   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домохозяйство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290,0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440,0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560,0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680,0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800,0 </w:t>
            </w:r>
          </w:p>
        </w:tc>
      </w:tr>
      <w:tr w:rsidR="007F0D0A">
        <w:tblPrEx>
          <w:tblCellMar>
            <w:top w:w="0" w:type="dxa"/>
            <w:bottom w:w="0" w:type="dxa"/>
          </w:tblCellMar>
        </w:tblPrEx>
        <w:trPr>
          <w:trHeight w:val="4140"/>
          <w:tblCellSpacing w:w="5" w:type="nil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1.32</w:t>
            </w: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Жилые помещения,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в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установленном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электроотопительными и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электронагревательными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для целей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горячего водоснабжения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 не оборудованные в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установленном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стационарными  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электроплитами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приготовления пищи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 отсутствии 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централизованного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горячего тепл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и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водоснабжения,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аварийном жилом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фонде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либо ветхом жилом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фонде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со степенью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износа более 90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процентов,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вне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отопительного периода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hyperlink w:anchor="Par207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spellEnd"/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в месяц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   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домохозяйство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435,0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660,0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840,0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1020,0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1200,0</w:t>
            </w:r>
          </w:p>
        </w:tc>
      </w:tr>
      <w:tr w:rsidR="007F0D0A">
        <w:tblPrEx>
          <w:tblCellMar>
            <w:top w:w="0" w:type="dxa"/>
            <w:bottom w:w="0" w:type="dxa"/>
          </w:tblCellMar>
        </w:tblPrEx>
        <w:trPr>
          <w:trHeight w:val="3780"/>
          <w:tblCellSpacing w:w="5" w:type="nil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1.33</w:t>
            </w: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Жилые помещения,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в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установленном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электроотопительными и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электронагревательными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для целей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горячего водоснабжения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 не оборудованные в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установленном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стационарными  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электроплитами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приготовления пищи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 отсутствии 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централизованного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горячего тепл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и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водоснабжения,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ветхом жилом фонде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со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степенью износа более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70 процентов,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вне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отопительного периода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hyperlink w:anchor="Par207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spellEnd"/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в месяц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   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домохозяйство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348,0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528,0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672,0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816,0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960,0 </w:t>
            </w:r>
          </w:p>
        </w:tc>
      </w:tr>
      <w:tr w:rsidR="007F0D0A">
        <w:tblPrEx>
          <w:tblCellMar>
            <w:top w:w="0" w:type="dxa"/>
            <w:bottom w:w="0" w:type="dxa"/>
          </w:tblCellMar>
        </w:tblPrEx>
        <w:trPr>
          <w:trHeight w:val="3240"/>
          <w:tblCellSpacing w:w="5" w:type="nil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1.34</w:t>
            </w: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Жилые помещения,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в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установленном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стационарными  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электроплитами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приготовления пищи и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электроотопительными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при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отсутствии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централизованного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горячего тепл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и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водоснабжения и не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 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электронагревательными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для целей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горячего водоснабжения,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вне отопительного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периода </w:t>
            </w:r>
            <w:hyperlink w:anchor="Par206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spellEnd"/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в месяц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   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домохозяйство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280,0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420,0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530,0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640,0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750,0 </w:t>
            </w:r>
          </w:p>
        </w:tc>
      </w:tr>
      <w:tr w:rsidR="007F0D0A">
        <w:tblPrEx>
          <w:tblCellMar>
            <w:top w:w="0" w:type="dxa"/>
            <w:bottom w:w="0" w:type="dxa"/>
          </w:tblCellMar>
        </w:tblPrEx>
        <w:trPr>
          <w:trHeight w:val="4140"/>
          <w:tblCellSpacing w:w="5" w:type="nil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1.35</w:t>
            </w: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Жилые помещения,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в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установленном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стационарными  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электроплитами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приготовления пищи и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электроотопительными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при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отсутствии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централизованного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горячего тепл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и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водоснабжения и не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 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электронагревательными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для целей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горячего водоснабжения,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 аварийном жилом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фонде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либо ветхом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жилом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фонде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со степенью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износа более   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90 процентов,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вне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отопительного периода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hyperlink w:anchor="Par206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spellEnd"/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в месяц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   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домохозяйство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420,0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630,0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795,0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960,0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1125,0</w:t>
            </w:r>
          </w:p>
        </w:tc>
      </w:tr>
      <w:tr w:rsidR="007F0D0A">
        <w:tblPrEx>
          <w:tblCellMar>
            <w:top w:w="0" w:type="dxa"/>
            <w:bottom w:w="0" w:type="dxa"/>
          </w:tblCellMar>
        </w:tblPrEx>
        <w:trPr>
          <w:trHeight w:val="3780"/>
          <w:tblCellSpacing w:w="5" w:type="nil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1.36</w:t>
            </w: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Жилые помещения,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в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установленном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стационарными  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электроплитами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приготовления пищи и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электроотопительными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при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отсутствии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централизованного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горячего тепл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и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водоснабжения и не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 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электронагревательными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для целей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горячего водоснабжения,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 ветхом жилом фонде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со степенью износа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более 70 процентов,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вне отопительного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периода </w:t>
            </w:r>
            <w:hyperlink w:anchor="Par206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spellEnd"/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в месяц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   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домохозяйство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336,0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504,0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636,0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768,0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900,0 </w:t>
            </w:r>
          </w:p>
        </w:tc>
      </w:tr>
      <w:tr w:rsidR="007F0D0A">
        <w:tblPrEx>
          <w:tblCellMar>
            <w:top w:w="0" w:type="dxa"/>
            <w:bottom w:w="0" w:type="dxa"/>
          </w:tblCellMar>
        </w:tblPrEx>
        <w:trPr>
          <w:trHeight w:val="2880"/>
          <w:tblCellSpacing w:w="5" w:type="nil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1.37</w:t>
            </w: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Жилые помещения,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в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установленном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стационарными  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электроплитами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приготовления пищи,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электроотопительными и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электронагревательными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для целей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горячего водоснабжения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 отсутствии 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централизованного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горячего тепл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и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водоснабжения,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вне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отопительного периода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hyperlink w:anchor="Par206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&lt;1&gt;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, </w:t>
            </w:r>
            <w:hyperlink w:anchor="Par207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spellEnd"/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в месяц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   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домохозяйство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380,0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620,0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830,0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1040,0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1250,0</w:t>
            </w:r>
          </w:p>
        </w:tc>
      </w:tr>
      <w:tr w:rsidR="007F0D0A">
        <w:tblPrEx>
          <w:tblCellMar>
            <w:top w:w="0" w:type="dxa"/>
            <w:bottom w:w="0" w:type="dxa"/>
          </w:tblCellMar>
        </w:tblPrEx>
        <w:trPr>
          <w:trHeight w:val="3780"/>
          <w:tblCellSpacing w:w="5" w:type="nil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1.38</w:t>
            </w: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Жилые помещения,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в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установленном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стационарными  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электроплитами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приготовления пищи,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электроотопительными и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электронагревательными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для целей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горячего водоснабжения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 отсутствии 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централизованного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горячего тепл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и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водоснабжения,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аварийном жилом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фонде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либо ветхом жилом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фонде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со степенью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износа более 90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процентов,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вне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отопительного периода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hyperlink w:anchor="Par206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&lt;1&gt;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, </w:t>
            </w:r>
            <w:hyperlink w:anchor="Par207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spellEnd"/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в месяц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   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домохозяйство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570,0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930,0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1245,0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1560,0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1875,0</w:t>
            </w:r>
          </w:p>
        </w:tc>
      </w:tr>
      <w:tr w:rsidR="007F0D0A">
        <w:tblPrEx>
          <w:tblCellMar>
            <w:top w:w="0" w:type="dxa"/>
            <w:bottom w:w="0" w:type="dxa"/>
          </w:tblCellMar>
        </w:tblPrEx>
        <w:trPr>
          <w:trHeight w:val="3420"/>
          <w:tblCellSpacing w:w="5" w:type="nil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1.39</w:t>
            </w: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Жилые помещения,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в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установленном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стационарными  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электроплитами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приготовления пищи,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электроотопительными и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электронагревательными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для целей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горячего водоснабжения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 отсутствии 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централизованного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горячего тепл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и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водоснабжения,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ветхом жилом фонде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со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степенью износа более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70 процентов,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вне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отопительного периода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hyperlink w:anchor="Par206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&lt;1&gt;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, </w:t>
            </w:r>
            <w:hyperlink w:anchor="Par207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spellEnd"/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в месяц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   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домохозяйство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456,0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744,0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996,0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1248,0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1500,0</w:t>
            </w:r>
          </w:p>
        </w:tc>
      </w:tr>
      <w:tr w:rsidR="007F0D0A">
        <w:tblPrEx>
          <w:tblCellMar>
            <w:top w:w="0" w:type="dxa"/>
            <w:bottom w:w="0" w:type="dxa"/>
          </w:tblCellMar>
        </w:tblPrEx>
        <w:trPr>
          <w:trHeight w:val="3240"/>
          <w:tblCellSpacing w:w="5" w:type="nil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1.40</w:t>
            </w: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Жилые помещения,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 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электронагревательными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для целей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горячего водоснабжения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 не оборудованные в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установленном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стационарными  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электроплитами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приготовления пищи,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электроотопительными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при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отсутствии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централизованного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горячего тепл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и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водоснабжения,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вне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отопительного периода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hyperlink w:anchor="Par207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spellEnd"/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в месяц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   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домохозяйство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290,0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440,0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560,0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680,0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800,0 </w:t>
            </w:r>
          </w:p>
        </w:tc>
      </w:tr>
      <w:tr w:rsidR="007F0D0A">
        <w:tblPrEx>
          <w:tblCellMar>
            <w:top w:w="0" w:type="dxa"/>
            <w:bottom w:w="0" w:type="dxa"/>
          </w:tblCellMar>
        </w:tblPrEx>
        <w:trPr>
          <w:trHeight w:val="4140"/>
          <w:tblCellSpacing w:w="5" w:type="nil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1.41</w:t>
            </w: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Жилые помещения,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 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электронагревательными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для целей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горячего водоснабжения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 не оборудованные в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установленном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стационарными  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электроплитами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приготовления пищи,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электроотопительными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при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отсутствии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централизованного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горячего тепл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и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водоснабжения,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аварийном жилом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фонде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либо ветхом жилом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фонде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со степенью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износа более 90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процентов,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вне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отопительного периода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hyperlink w:anchor="Par207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spellEnd"/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в месяц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   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домохозяйство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435,0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660,0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840,0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1020,0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1200,0</w:t>
            </w:r>
          </w:p>
        </w:tc>
      </w:tr>
      <w:tr w:rsidR="007F0D0A">
        <w:tblPrEx>
          <w:tblCellMar>
            <w:top w:w="0" w:type="dxa"/>
            <w:bottom w:w="0" w:type="dxa"/>
          </w:tblCellMar>
        </w:tblPrEx>
        <w:trPr>
          <w:trHeight w:val="3780"/>
          <w:tblCellSpacing w:w="5" w:type="nil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1.42</w:t>
            </w: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Жилые помещения,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 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электронагревательными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для целей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горячего водоснабжения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 не оборудованные в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установленном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стационарными  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электроплитами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приготовления пищи,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электроотопительными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при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отсутствии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централизованного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горячего тепл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и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водоснабжения, в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ветхом</w:t>
            </w:r>
            <w:proofErr w:type="gramEnd"/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жилом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фонде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со степенью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износа более   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70 процентов,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вне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отопительного периода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hyperlink w:anchor="Par207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spellEnd"/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в месяц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   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домохозяйство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348,0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528,0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672,0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816,0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960,0 </w:t>
            </w:r>
          </w:p>
        </w:tc>
      </w:tr>
      <w:tr w:rsidR="007F0D0A">
        <w:tblPrEx>
          <w:tblCellMar>
            <w:top w:w="0" w:type="dxa"/>
            <w:bottom w:w="0" w:type="dxa"/>
          </w:tblCellMar>
        </w:tblPrEx>
        <w:trPr>
          <w:trHeight w:val="3420"/>
          <w:tblCellSpacing w:w="5" w:type="nil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1.43</w:t>
            </w: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Жилые помещения,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в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установленном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стационарными  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электроплитами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приготовления пищи и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электронагревательными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для целей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горячего водоснабжения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 не оборудованные в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установленном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электроотопительными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при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отсутствии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централизованного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горячего тепл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и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водоснабжения,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вне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отопительного периода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hyperlink w:anchor="Par206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&lt;1&gt;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, </w:t>
            </w:r>
            <w:hyperlink w:anchor="Par207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spellEnd"/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в месяц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   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домохозяйство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380,0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620,0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830,0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1040,0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1250,0</w:t>
            </w:r>
          </w:p>
        </w:tc>
      </w:tr>
      <w:tr w:rsidR="007F0D0A">
        <w:tblPrEx>
          <w:tblCellMar>
            <w:top w:w="0" w:type="dxa"/>
            <w:bottom w:w="0" w:type="dxa"/>
          </w:tblCellMar>
        </w:tblPrEx>
        <w:trPr>
          <w:trHeight w:val="4140"/>
          <w:tblCellSpacing w:w="5" w:type="nil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1.44</w:t>
            </w: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Жилые помещения,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в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установленном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стационарными  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электроплитами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приготовления пищи и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электронагревательными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для целей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горячего водоснабжения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 не оборудованные в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установленном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электроотопительными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при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отсутствии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централизованного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горячего тепл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и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водоснабжения,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аварийном жилом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фонде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либо ветхом жилом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фонде</w:t>
            </w:r>
            <w:proofErr w:type="gramEnd"/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со степенью износа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более 90 процентов,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вне</w:t>
            </w:r>
            <w:proofErr w:type="gramEnd"/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отопительного периода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hyperlink w:anchor="Par206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&lt;1&gt;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, </w:t>
            </w:r>
            <w:hyperlink w:anchor="Par207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spellEnd"/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в месяц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   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домохозяйство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570,0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930,0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1245,0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1560,0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1875,0</w:t>
            </w:r>
          </w:p>
        </w:tc>
      </w:tr>
      <w:tr w:rsidR="007F0D0A">
        <w:tblPrEx>
          <w:tblCellMar>
            <w:top w:w="0" w:type="dxa"/>
            <w:bottom w:w="0" w:type="dxa"/>
          </w:tblCellMar>
        </w:tblPrEx>
        <w:trPr>
          <w:trHeight w:val="3960"/>
          <w:tblCellSpacing w:w="5" w:type="nil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1.45</w:t>
            </w: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Жилые помещения,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в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установленном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стационарными  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электроплитами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приготовления пищи и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электронагревательными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для целей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горячего водоснабжения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 не оборудованные в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установленном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электроотопительными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при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отсутствии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централизованного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горячего тепл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и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водоснабжения, в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ветхом</w:t>
            </w:r>
            <w:proofErr w:type="gramEnd"/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жилом фонде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со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степенью износа более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70 процентов,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вне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отопительного периода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hyperlink w:anchor="Par206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&lt;1&gt;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, </w:t>
            </w:r>
            <w:hyperlink w:anchor="Par207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spellEnd"/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в месяц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   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домохозяйство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456,0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744,0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996,0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1248,0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1500,0</w:t>
            </w:r>
          </w:p>
        </w:tc>
      </w:tr>
      <w:tr w:rsidR="007F0D0A">
        <w:tblPrEx>
          <w:tblCellMar>
            <w:top w:w="0" w:type="dxa"/>
            <w:bottom w:w="0" w:type="dxa"/>
          </w:tblCellMar>
        </w:tblPrEx>
        <w:trPr>
          <w:trHeight w:val="3420"/>
          <w:tblCellSpacing w:w="5" w:type="nil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1.46</w:t>
            </w: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Жилые помещения,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в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установленном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стационарными  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электроплитами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приготовления пищи и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электроотопительными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при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отсутствии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централизованного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горячего тепл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и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водоснабжения и не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 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электронагревательными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для целей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горячего       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водоснабжения,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вне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отопительного периода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hyperlink w:anchor="Par206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spellEnd"/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в месяц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   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домохозяйство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280,0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420,0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530,0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640,0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750,0 </w:t>
            </w:r>
          </w:p>
        </w:tc>
      </w:tr>
      <w:tr w:rsidR="007F0D0A">
        <w:tblPrEx>
          <w:tblCellMar>
            <w:top w:w="0" w:type="dxa"/>
            <w:bottom w:w="0" w:type="dxa"/>
          </w:tblCellMar>
        </w:tblPrEx>
        <w:trPr>
          <w:trHeight w:val="4140"/>
          <w:tblCellSpacing w:w="5" w:type="nil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1.47</w:t>
            </w: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Жилые помещения,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в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установленном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стационарными  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электроплитами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приготовления пищи и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электроотопительными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при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отсутствии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централизованного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горячего тепл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и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водоснабжения и не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 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электронагревательными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для целей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горячего водоснабжения,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 аварийном жилом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фонде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либо ветхом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жилом фонде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со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степенью износа более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90 процентов,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вне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отопительного периода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hyperlink w:anchor="Par206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spellEnd"/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в месяц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   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домохозяйство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420,0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630,0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795,0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960,0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1125,0</w:t>
            </w:r>
          </w:p>
        </w:tc>
      </w:tr>
      <w:tr w:rsidR="007F0D0A">
        <w:tblPrEx>
          <w:tblCellMar>
            <w:top w:w="0" w:type="dxa"/>
            <w:bottom w:w="0" w:type="dxa"/>
          </w:tblCellMar>
        </w:tblPrEx>
        <w:trPr>
          <w:trHeight w:val="3780"/>
          <w:tblCellSpacing w:w="5" w:type="nil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1.48</w:t>
            </w: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Жилые помещения,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в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установленном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стационарными  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электроплитами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приготовления пищи и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электроотопительными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при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отсутствии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централизованного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горячего тепл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и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водоснабжения и не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 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электронагревательными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для целей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горячего водоснабжения,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 ветхом жилом фонде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со степенью износа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более 70 процентов,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вне отопительного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периода </w:t>
            </w:r>
            <w:hyperlink w:anchor="Par206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spellEnd"/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в месяц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   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домохозяйство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336,0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504,0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636,0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768,0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900,0 </w:t>
            </w:r>
          </w:p>
        </w:tc>
      </w:tr>
      <w:tr w:rsidR="007F0D0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4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18"/>
                <w:szCs w:val="18"/>
              </w:rPr>
            </w:pPr>
            <w:bookmarkStart w:id="4" w:name="Par1034"/>
            <w:bookmarkEnd w:id="4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2. Жилые помещения в сельских населенных пунктах                </w:t>
            </w:r>
          </w:p>
        </w:tc>
      </w:tr>
      <w:tr w:rsidR="007F0D0A">
        <w:tblPrEx>
          <w:tblCellMar>
            <w:top w:w="0" w:type="dxa"/>
            <w:bottom w:w="0" w:type="dxa"/>
          </w:tblCellMar>
        </w:tblPrEx>
        <w:trPr>
          <w:trHeight w:val="1800"/>
          <w:tblCellSpacing w:w="5" w:type="nil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2.1 </w:t>
            </w: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Жилые помещения, не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в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установленном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стационарными  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электроплитами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приготовления пищи,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электроотопительными и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электронагревательными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для целей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горячего водоснабжения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spellEnd"/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в месяц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   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домохозяйство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290,0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340,0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360,0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380,0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400,0 </w:t>
            </w:r>
          </w:p>
        </w:tc>
      </w:tr>
      <w:tr w:rsidR="007F0D0A">
        <w:tblPrEx>
          <w:tblCellMar>
            <w:top w:w="0" w:type="dxa"/>
            <w:bottom w:w="0" w:type="dxa"/>
          </w:tblCellMar>
        </w:tblPrEx>
        <w:trPr>
          <w:trHeight w:val="2520"/>
          <w:tblCellSpacing w:w="5" w:type="nil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2.2 </w:t>
            </w: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Жилые помещения, не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в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установленном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стационарными  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электроплитами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приготовления пищи,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электроотопительными и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электронагревательными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для целей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горячего водоснабжения,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 аварийном жилом фонде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либо ветхом жилом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фонде</w:t>
            </w:r>
            <w:proofErr w:type="gramEnd"/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со степенью износа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более 90 процентов    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spellEnd"/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в месяц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   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домохозяйство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435,0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510,0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540,0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570,0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600,0 </w:t>
            </w:r>
          </w:p>
        </w:tc>
      </w:tr>
      <w:tr w:rsidR="007F0D0A">
        <w:tblPrEx>
          <w:tblCellMar>
            <w:top w:w="0" w:type="dxa"/>
            <w:bottom w:w="0" w:type="dxa"/>
          </w:tblCellMar>
        </w:tblPrEx>
        <w:trPr>
          <w:trHeight w:val="2340"/>
          <w:tblCellSpacing w:w="5" w:type="nil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2.3 </w:t>
            </w: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Жилые помещения, не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в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установленном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стационарными  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электроплитами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приготовления пищи,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электроотопительными и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электронагревательными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для целей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горячего водоснабжения,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 ветхом жилом фонде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со</w:t>
            </w:r>
            <w:proofErr w:type="gramEnd"/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степенью износа более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70 процентов          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spellEnd"/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в месяц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   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домохозяйство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348,0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408,0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432,0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456,0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480,0 </w:t>
            </w:r>
          </w:p>
        </w:tc>
      </w:tr>
      <w:tr w:rsidR="007F0D0A">
        <w:tblPrEx>
          <w:tblCellMar>
            <w:top w:w="0" w:type="dxa"/>
            <w:bottom w:w="0" w:type="dxa"/>
          </w:tblCellMar>
        </w:tblPrEx>
        <w:trPr>
          <w:trHeight w:val="2160"/>
          <w:tblCellSpacing w:w="5" w:type="nil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2.4 </w:t>
            </w: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Жилые помещения,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в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установленном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стационарными  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электроплитами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приготовления пищи и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не оборудованные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электроотопительными и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электронагревательными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для целей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горячего водоснабжения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hyperlink w:anchor="Par206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кВт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spellEnd"/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в месяц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   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домохозяйство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380,0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520,0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630,0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740,0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850,0 </w:t>
            </w:r>
          </w:p>
        </w:tc>
      </w:tr>
      <w:tr w:rsidR="007F0D0A">
        <w:tblPrEx>
          <w:tblCellMar>
            <w:top w:w="0" w:type="dxa"/>
            <w:bottom w:w="0" w:type="dxa"/>
          </w:tblCellMar>
        </w:tblPrEx>
        <w:trPr>
          <w:trHeight w:val="2880"/>
          <w:tblCellSpacing w:w="5" w:type="nil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2.5 </w:t>
            </w: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Жилые помещения,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в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установленном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стационарными  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электроплитами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приготовления пищи и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не оборудованные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электроотопительными и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электронагревательными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для целей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горячего водоснабжения,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 аварийном жилом фонде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либо ветхом жилом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фонде</w:t>
            </w:r>
            <w:proofErr w:type="gramEnd"/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со степенью износа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более 90 процентов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hyperlink w:anchor="Par206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spellEnd"/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в месяц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   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домохозяйство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570,0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780,0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945,0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1110,0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1275,0</w:t>
            </w:r>
          </w:p>
        </w:tc>
      </w:tr>
      <w:tr w:rsidR="007F0D0A">
        <w:tblPrEx>
          <w:tblCellMar>
            <w:top w:w="0" w:type="dxa"/>
            <w:bottom w:w="0" w:type="dxa"/>
          </w:tblCellMar>
        </w:tblPrEx>
        <w:trPr>
          <w:trHeight w:val="2520"/>
          <w:tblCellSpacing w:w="5" w:type="nil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2.6 </w:t>
            </w: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Жилые помещения,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в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установленном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стационарными  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электроплитами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приготовления пищи и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не оборудованные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электроотопительными и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электронагревательными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для целей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горячего водоснабжения,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 ветхом жилом фонде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со</w:t>
            </w:r>
            <w:proofErr w:type="gramEnd"/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степенью износа более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70 процентов </w:t>
            </w:r>
            <w:hyperlink w:anchor="Par206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spellEnd"/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в месяц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   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домохозяйство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456,0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624,0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756,0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888,0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1020,0</w:t>
            </w:r>
          </w:p>
        </w:tc>
      </w:tr>
      <w:tr w:rsidR="007F0D0A">
        <w:tblPrEx>
          <w:tblCellMar>
            <w:top w:w="0" w:type="dxa"/>
            <w:bottom w:w="0" w:type="dxa"/>
          </w:tblCellMar>
        </w:tblPrEx>
        <w:trPr>
          <w:trHeight w:val="3240"/>
          <w:tblCellSpacing w:w="5" w:type="nil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2.7 </w:t>
            </w: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Жилые помещения,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в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установленном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электроотопительными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и не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в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установленном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стационарными  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электроплитами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приготовления пищи,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электронагревательными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для целей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горячего водоснабжения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 отсутствии 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централизованного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горячего тепл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и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водоснабжения,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отопительный период </w:t>
            </w:r>
            <w:hyperlink w:anchor="Par2070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&lt;2&gt;</w:t>
              </w:r>
            </w:hyperlink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spellEnd"/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в месяц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   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домохозяйство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3290,0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3340,0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3360,0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3380,0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3400,0</w:t>
            </w:r>
          </w:p>
        </w:tc>
      </w:tr>
      <w:tr w:rsidR="007F0D0A">
        <w:tblPrEx>
          <w:tblCellMar>
            <w:top w:w="0" w:type="dxa"/>
            <w:bottom w:w="0" w:type="dxa"/>
          </w:tblCellMar>
        </w:tblPrEx>
        <w:trPr>
          <w:trHeight w:val="4140"/>
          <w:tblCellSpacing w:w="5" w:type="nil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2.8 </w:t>
            </w: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Жилые помещения,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в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установленном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электроотопительными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и не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в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установленном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стационарными  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электроплитами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приготовления пищи,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электронагревательными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для целей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горячего водоснабжения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 отсутствии 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централизованного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горячего тепл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и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водоснабжения,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аварийном жилом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фонде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либо ветхом жилом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фонде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со степенью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износа более 90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процентов,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отопительный период </w:t>
            </w:r>
            <w:hyperlink w:anchor="Par2070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&lt;2&gt;</w:t>
              </w:r>
            </w:hyperlink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spellEnd"/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в месяц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   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домохозяйство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4935,0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5010,0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5040,0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5070,0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5100,0</w:t>
            </w:r>
          </w:p>
        </w:tc>
      </w:tr>
      <w:tr w:rsidR="007F0D0A">
        <w:tblPrEx>
          <w:tblCellMar>
            <w:top w:w="0" w:type="dxa"/>
            <w:bottom w:w="0" w:type="dxa"/>
          </w:tblCellMar>
        </w:tblPrEx>
        <w:trPr>
          <w:trHeight w:val="3780"/>
          <w:tblCellSpacing w:w="5" w:type="nil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2.9 </w:t>
            </w: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Жилые помещения,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в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установленном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электроотопительными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и не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в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установленном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стационарными  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электроплитами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приготовления пищи,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электронагревательными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для целей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горячего водоснабжения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 отсутствии 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централизованного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горячего тепл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и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водоснабжения,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ветхом жилом фонде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со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степенью износа более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70 процентов,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отопительный период </w:t>
            </w:r>
            <w:hyperlink w:anchor="Par2070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&lt;2&gt;</w:t>
              </w:r>
            </w:hyperlink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spellEnd"/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в месяц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   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домохозяйство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3948,0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4008,0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4032,0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4056,0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4080,0</w:t>
            </w:r>
          </w:p>
        </w:tc>
      </w:tr>
      <w:tr w:rsidR="007F0D0A">
        <w:tblPrEx>
          <w:tblCellMar>
            <w:top w:w="0" w:type="dxa"/>
            <w:bottom w:w="0" w:type="dxa"/>
          </w:tblCellMar>
        </w:tblPrEx>
        <w:trPr>
          <w:trHeight w:val="3240"/>
          <w:tblCellSpacing w:w="5" w:type="nil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2.10</w:t>
            </w: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Жилые помещения,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в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установленном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электроотопительными и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электронагревательными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для целей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горячего водоснабжения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 не оборудованные в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установленном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стационарными  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электроплитами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приготовления пищи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 отсутствии 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централизованного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горячего тепл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и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водоснабжения,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отопительный период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hyperlink w:anchor="Par2070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&lt;2&gt;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, </w:t>
            </w:r>
            <w:hyperlink w:anchor="Par207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spellEnd"/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в месяц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   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домохозяйство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3390,0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3540,0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3660,0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3780,0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3900,0</w:t>
            </w:r>
          </w:p>
        </w:tc>
      </w:tr>
      <w:tr w:rsidR="007F0D0A">
        <w:tblPrEx>
          <w:tblCellMar>
            <w:top w:w="0" w:type="dxa"/>
            <w:bottom w:w="0" w:type="dxa"/>
          </w:tblCellMar>
        </w:tblPrEx>
        <w:trPr>
          <w:trHeight w:val="3960"/>
          <w:tblCellSpacing w:w="5" w:type="nil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2.11</w:t>
            </w: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Жилые помещения,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в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установленном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электроотопительными и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электронагревательными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для целей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горячего водоснабжения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 не оборудованные в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установленном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стационарными  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электроплитами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приготовления пищи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 отсутствии 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централизованного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горячего тепл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и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водоснабжения,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аварийном жилом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фонде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либо ветхом жилом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фонде</w:t>
            </w:r>
            <w:proofErr w:type="gramEnd"/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со степенью износа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более 90 процентов,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отопительный период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hyperlink w:anchor="Par2070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&lt;2&gt;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, </w:t>
            </w:r>
            <w:hyperlink w:anchor="Par207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spellEnd"/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в месяц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   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домохозяйство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5085,0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5310,0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5490,0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5670,0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5850,0</w:t>
            </w:r>
          </w:p>
        </w:tc>
      </w:tr>
      <w:tr w:rsidR="007F0D0A">
        <w:tblPrEx>
          <w:tblCellMar>
            <w:top w:w="0" w:type="dxa"/>
            <w:bottom w:w="0" w:type="dxa"/>
          </w:tblCellMar>
        </w:tblPrEx>
        <w:trPr>
          <w:trHeight w:val="3780"/>
          <w:tblCellSpacing w:w="5" w:type="nil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2.12</w:t>
            </w: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Жилые помещения,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в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установленном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электроотопительными и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электронагревательными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для целей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горячего водоснабжения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 не оборудованные в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установленном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стационарными  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электроплитами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приготовления пищи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 отсутствии 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централизованного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горячего тепл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и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водоснабжения,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ветхом жилом фонде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со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степенью износа более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70 процентов,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отопительный период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hyperlink w:anchor="Par2070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&lt;2&gt;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, </w:t>
            </w:r>
            <w:hyperlink w:anchor="Par207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spellEnd"/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в месяц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   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домохозяйство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4068,0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4248,0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4392,0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4536,0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4680,0</w:t>
            </w:r>
          </w:p>
        </w:tc>
      </w:tr>
      <w:tr w:rsidR="007F0D0A">
        <w:tblPrEx>
          <w:tblCellMar>
            <w:top w:w="0" w:type="dxa"/>
            <w:bottom w:w="0" w:type="dxa"/>
          </w:tblCellMar>
        </w:tblPrEx>
        <w:trPr>
          <w:trHeight w:val="3420"/>
          <w:tblCellSpacing w:w="5" w:type="nil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2.13</w:t>
            </w: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Жилые помещения,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в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установленном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стационарными  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электроплитами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приготовления пищи и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электроотопительными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при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отсутствии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централизованного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горячего тепл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и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водоснабжения и не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 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электронагревательными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для целей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горячего       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водоснабжения,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отопительный период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hyperlink w:anchor="Par206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&lt;1&gt;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, </w:t>
            </w:r>
            <w:hyperlink w:anchor="Par2070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&lt;2&gt;</w:t>
              </w:r>
            </w:hyperlink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spellEnd"/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в месяц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   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домохозяйство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3380,0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3520,0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3630,0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3740,0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3850,0</w:t>
            </w:r>
          </w:p>
        </w:tc>
      </w:tr>
      <w:tr w:rsidR="007F0D0A">
        <w:tblPrEx>
          <w:tblCellMar>
            <w:top w:w="0" w:type="dxa"/>
            <w:bottom w:w="0" w:type="dxa"/>
          </w:tblCellMar>
        </w:tblPrEx>
        <w:trPr>
          <w:trHeight w:val="4140"/>
          <w:tblCellSpacing w:w="5" w:type="nil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2.14</w:t>
            </w: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Жилые помещения,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в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установленном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стационарными  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электроплитами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приготовления пищи и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электроотопительными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при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отсутствии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централизованного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горячего тепл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и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водоснабжения и не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 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электронагревательными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для целей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горячего водоснабжения,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 аварийном жилом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фонде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либо ветхом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жилом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фонде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со степенью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износа более   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90 процентов,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отопительный период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hyperlink w:anchor="Par206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&lt;1&gt;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, </w:t>
            </w:r>
            <w:hyperlink w:anchor="Par2070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&lt;2&gt;</w:t>
              </w:r>
            </w:hyperlink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spellEnd"/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в месяц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   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домохозяйство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5070,0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5280,0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5445,0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5610,0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5775,0</w:t>
            </w:r>
          </w:p>
        </w:tc>
      </w:tr>
      <w:tr w:rsidR="007F0D0A">
        <w:tblPrEx>
          <w:tblCellMar>
            <w:top w:w="0" w:type="dxa"/>
            <w:bottom w:w="0" w:type="dxa"/>
          </w:tblCellMar>
        </w:tblPrEx>
        <w:trPr>
          <w:trHeight w:val="3780"/>
          <w:tblCellSpacing w:w="5" w:type="nil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2.15</w:t>
            </w: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Жилые помещения,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в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установленном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стационарными  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электроплитами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приготовления пищи и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электроотопительными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при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отсутствии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централизованного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горячего тепл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и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водоснабжения и не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 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электронагревательными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для целей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горячего водоснабжения,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 ветхом жилом фонде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со степенью износа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более 70 процентов,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отопительный период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hyperlink w:anchor="Par206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&lt;1&gt;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, </w:t>
            </w:r>
            <w:hyperlink w:anchor="Par2070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&lt;2&gt;</w:t>
              </w:r>
            </w:hyperlink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spellEnd"/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в месяц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   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домохозяйство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4056,0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4224,0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4356,0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4488,0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4620,0</w:t>
            </w:r>
          </w:p>
        </w:tc>
      </w:tr>
      <w:tr w:rsidR="007F0D0A">
        <w:tblPrEx>
          <w:tblCellMar>
            <w:top w:w="0" w:type="dxa"/>
            <w:bottom w:w="0" w:type="dxa"/>
          </w:tblCellMar>
        </w:tblPrEx>
        <w:trPr>
          <w:trHeight w:val="2880"/>
          <w:tblCellSpacing w:w="5" w:type="nil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2.16</w:t>
            </w: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Жилые помещения,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в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установленном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стационарными  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электроплитами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приготовления пищи,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электроотопительными и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электронагревательными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для целей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горячего водоснабжения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 отсутствии 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централизованного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горячего тепл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и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водоснабжения,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отопительный период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hyperlink w:anchor="Par206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&lt;1&gt;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, </w:t>
            </w:r>
            <w:hyperlink w:anchor="Par2070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&lt;2&gt;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, </w:t>
            </w:r>
            <w:hyperlink w:anchor="Par207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spellEnd"/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в месяц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   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домохозяйство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3480,0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3720,0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3930,0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4140,0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4350,0</w:t>
            </w:r>
          </w:p>
        </w:tc>
      </w:tr>
      <w:tr w:rsidR="007F0D0A">
        <w:tblPrEx>
          <w:tblCellMar>
            <w:top w:w="0" w:type="dxa"/>
            <w:bottom w:w="0" w:type="dxa"/>
          </w:tblCellMar>
        </w:tblPrEx>
        <w:trPr>
          <w:trHeight w:val="3780"/>
          <w:tblCellSpacing w:w="5" w:type="nil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2.17</w:t>
            </w: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Жилые помещения,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в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установленном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стационарными  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электроплитами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приготовления пищи,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электроотопительными и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электронагревательными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для целей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горячего водоснабжения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 отсутствии 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централизованного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горячего тепл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и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водоснабжения,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аварийном жилом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фонде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либо ветхом жилом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фонде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со степенью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износа более 90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процентов,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отопительный период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hyperlink w:anchor="Par206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&lt;1&gt;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, </w:t>
            </w:r>
            <w:hyperlink w:anchor="Par2070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&lt;2&gt;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, </w:t>
            </w:r>
            <w:hyperlink w:anchor="Par207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spellEnd"/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в месяц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   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домохозяйство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5220,0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5580,0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5895,0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6210,0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6525,0</w:t>
            </w:r>
          </w:p>
        </w:tc>
      </w:tr>
      <w:tr w:rsidR="007F0D0A">
        <w:tblPrEx>
          <w:tblCellMar>
            <w:top w:w="0" w:type="dxa"/>
            <w:bottom w:w="0" w:type="dxa"/>
          </w:tblCellMar>
        </w:tblPrEx>
        <w:trPr>
          <w:trHeight w:val="3420"/>
          <w:tblCellSpacing w:w="5" w:type="nil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2.18</w:t>
            </w: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Жилые помещения,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в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установленном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стационарными  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электроплитами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приготовления пищи,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электроотопительными и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электронагревательными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для целей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горячего водоснабжения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 отсутствии 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централизованного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горячего тепл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и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водоснабжения,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ветхом жилом фонде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со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степенью износа более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70 процентов,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отопительный период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hyperlink w:anchor="Par206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&lt;1&gt;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, </w:t>
            </w:r>
            <w:hyperlink w:anchor="Par2070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&lt;2&gt;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, </w:t>
            </w:r>
            <w:hyperlink w:anchor="Par207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spellEnd"/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в месяц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   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домохозяйство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4176,0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4464,0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4716,0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4968,0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5220,0</w:t>
            </w:r>
          </w:p>
        </w:tc>
      </w:tr>
      <w:tr w:rsidR="007F0D0A">
        <w:tblPrEx>
          <w:tblCellMar>
            <w:top w:w="0" w:type="dxa"/>
            <w:bottom w:w="0" w:type="dxa"/>
          </w:tblCellMar>
        </w:tblPrEx>
        <w:trPr>
          <w:trHeight w:val="3240"/>
          <w:tblCellSpacing w:w="5" w:type="nil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2.19</w:t>
            </w: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Жилые помещения,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 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электронагревательными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для целей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горячего водоснабжения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 не оборудованные в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установленном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стационарными  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электроплитами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приготовления пищи,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электроотопительными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при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отсутствии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централизованного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горячего тепл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и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водоснабжения,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отопительный период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hyperlink w:anchor="Par2070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&lt;2&gt;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, </w:t>
            </w:r>
            <w:hyperlink w:anchor="Par207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spellEnd"/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в месяц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   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домохозяйство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390,0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540,0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660,0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780,0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900,0 </w:t>
            </w:r>
          </w:p>
        </w:tc>
      </w:tr>
      <w:tr w:rsidR="007F0D0A">
        <w:tblPrEx>
          <w:tblCellMar>
            <w:top w:w="0" w:type="dxa"/>
            <w:bottom w:w="0" w:type="dxa"/>
          </w:tblCellMar>
        </w:tblPrEx>
        <w:trPr>
          <w:trHeight w:val="4140"/>
          <w:tblCellSpacing w:w="5" w:type="nil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2.20</w:t>
            </w: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Жилые помещения,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 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электронагревательными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для целей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горячего водоснабжения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 не оборудованные в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установленном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стационарными  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электроплитами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приготовления пищи,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электроотопительными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при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отсутствии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централизованного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горячего тепл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и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водоснабжения,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аварийном жилом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фонде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либо ветхом жилом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фонде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со степенью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износа более 90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процентов,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отопительный период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hyperlink w:anchor="Par2070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&lt;2&gt;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, </w:t>
            </w:r>
            <w:hyperlink w:anchor="Par207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spellEnd"/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в месяц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   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домохозяйство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585,0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810,0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990,0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1170,0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1350,0</w:t>
            </w:r>
          </w:p>
        </w:tc>
      </w:tr>
      <w:tr w:rsidR="007F0D0A">
        <w:tblPrEx>
          <w:tblCellMar>
            <w:top w:w="0" w:type="dxa"/>
            <w:bottom w:w="0" w:type="dxa"/>
          </w:tblCellMar>
        </w:tblPrEx>
        <w:trPr>
          <w:trHeight w:val="3780"/>
          <w:tblCellSpacing w:w="5" w:type="nil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2.21</w:t>
            </w: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Жилые помещения,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 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электронагревательными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для целей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горячего водоснабжения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 не оборудованные в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установленном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стационарными  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электроплитами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приготовления пищи,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электроотопительными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при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отсутствии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централизованного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горячего тепл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и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водоснабжения, в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ветхом</w:t>
            </w:r>
            <w:proofErr w:type="gramEnd"/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жилом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фонде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со степенью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износа более   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70 процентов,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отопительный период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hyperlink w:anchor="Par2070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&lt;2&gt;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, </w:t>
            </w:r>
            <w:hyperlink w:anchor="Par207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spellEnd"/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в месяц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   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домохозяйство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468,0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648,0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792,0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936,0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1080,0</w:t>
            </w:r>
          </w:p>
        </w:tc>
      </w:tr>
      <w:tr w:rsidR="007F0D0A">
        <w:tblPrEx>
          <w:tblCellMar>
            <w:top w:w="0" w:type="dxa"/>
            <w:bottom w:w="0" w:type="dxa"/>
          </w:tblCellMar>
        </w:tblPrEx>
        <w:trPr>
          <w:trHeight w:val="3420"/>
          <w:tblCellSpacing w:w="5" w:type="nil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2.22</w:t>
            </w: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Жилые помещения,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в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установленном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стационарными  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электроплитами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приготовления пищи и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электронагревательными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для целей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горячего водоснабжения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 не оборудованные в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установленном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электроотопительными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при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отсутствии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централизованного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горячего тепл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и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водоснабжения,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отопительный период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hyperlink w:anchor="Par206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&lt;1&gt;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, </w:t>
            </w:r>
            <w:hyperlink w:anchor="Par207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spellEnd"/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в месяц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   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домохозяйство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480,0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720,0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930,0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1140,0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1350,0</w:t>
            </w:r>
          </w:p>
        </w:tc>
      </w:tr>
      <w:tr w:rsidR="007F0D0A">
        <w:tblPrEx>
          <w:tblCellMar>
            <w:top w:w="0" w:type="dxa"/>
            <w:bottom w:w="0" w:type="dxa"/>
          </w:tblCellMar>
        </w:tblPrEx>
        <w:trPr>
          <w:trHeight w:val="4320"/>
          <w:tblCellSpacing w:w="5" w:type="nil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2.23</w:t>
            </w: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Жилые помещения,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в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установленном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стационарными  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электроплитами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приготовления пищи и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электронагревательными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для целей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горячего водоснабжения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 не оборудованные в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установленном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электроотопительными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при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отсутствии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централизованного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горячего тепл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и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водоснабжения,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аварийном жилом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фонде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либо ветхом жилом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фонде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со степенью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износа более 90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процентов,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отопительный период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hyperlink w:anchor="Par206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&lt;1&gt;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, </w:t>
            </w:r>
            <w:hyperlink w:anchor="Par207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spellEnd"/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в месяц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   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домохозяйство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720,0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1080,0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1395,0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1710,0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2025,0</w:t>
            </w:r>
          </w:p>
        </w:tc>
      </w:tr>
      <w:tr w:rsidR="007F0D0A">
        <w:tblPrEx>
          <w:tblCellMar>
            <w:top w:w="0" w:type="dxa"/>
            <w:bottom w:w="0" w:type="dxa"/>
          </w:tblCellMar>
        </w:tblPrEx>
        <w:trPr>
          <w:trHeight w:val="3960"/>
          <w:tblCellSpacing w:w="5" w:type="nil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2.24</w:t>
            </w: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Жилые помещения,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в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установленном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стационарными  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электроплитами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приготовления пищи и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электронагревательными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для целей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горячего водоснабжения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 не оборудованные в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установленном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электроотопительными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при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отсутствии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централизованного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горячего тепл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и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водоснабжения, в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ветхом</w:t>
            </w:r>
            <w:proofErr w:type="gramEnd"/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жилом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фонде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со степенью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износа более   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70 процентов,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отопительный период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hyperlink w:anchor="Par206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&lt;1&gt;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, </w:t>
            </w:r>
            <w:hyperlink w:anchor="Par2070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&lt;2&gt;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, </w:t>
            </w:r>
            <w:hyperlink w:anchor="Par207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spellEnd"/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в месяц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   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домохозяйство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576,0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864,0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1116,0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1368,0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1620,0</w:t>
            </w:r>
          </w:p>
        </w:tc>
      </w:tr>
      <w:tr w:rsidR="007F0D0A">
        <w:tblPrEx>
          <w:tblCellMar>
            <w:top w:w="0" w:type="dxa"/>
            <w:bottom w:w="0" w:type="dxa"/>
          </w:tblCellMar>
        </w:tblPrEx>
        <w:trPr>
          <w:trHeight w:val="3240"/>
          <w:tblCellSpacing w:w="5" w:type="nil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2.25</w:t>
            </w: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Жилые помещения,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в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установленном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стационарными  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электроплитами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приготовления пищи и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электроотопительными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при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отсутствии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централизованного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горячего тепл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и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водоснабжения и не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 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электронагревательными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для целей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горячего водоснабжения,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 отопительный период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hyperlink w:anchor="Par206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&lt;1&gt;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, </w:t>
            </w:r>
            <w:hyperlink w:anchor="Par2070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&lt;2&gt;</w:t>
              </w:r>
            </w:hyperlink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spellEnd"/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в месяц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   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домохозяйство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3380,0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3520,0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3630,0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3740,0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3850,0</w:t>
            </w:r>
          </w:p>
        </w:tc>
      </w:tr>
      <w:tr w:rsidR="007F0D0A">
        <w:tblPrEx>
          <w:tblCellMar>
            <w:top w:w="0" w:type="dxa"/>
            <w:bottom w:w="0" w:type="dxa"/>
          </w:tblCellMar>
        </w:tblPrEx>
        <w:trPr>
          <w:trHeight w:val="3960"/>
          <w:tblCellSpacing w:w="5" w:type="nil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2.26</w:t>
            </w: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Жилые помещения,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в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установленном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стационарными  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электроплитами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приготовления пищи и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электроотопительными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при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отсутствии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централизованного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горячего тепл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и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водоснабжения и не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 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электронагревательными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для целей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горячего водоснабжения,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 аварийном жилом фонде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либо ветхом жилом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фонде</w:t>
            </w:r>
            <w:proofErr w:type="gramEnd"/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со степенью износа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более 90 процентов,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отопительный период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hyperlink w:anchor="Par206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&lt;1&gt;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, </w:t>
            </w:r>
            <w:hyperlink w:anchor="Par2070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&lt;2&gt;</w:t>
              </w:r>
            </w:hyperlink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spellEnd"/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в месяц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   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домохозяйство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5070,0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5280,0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5445,0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5610,0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5775,0</w:t>
            </w:r>
          </w:p>
        </w:tc>
      </w:tr>
      <w:tr w:rsidR="007F0D0A">
        <w:tblPrEx>
          <w:tblCellMar>
            <w:top w:w="0" w:type="dxa"/>
            <w:bottom w:w="0" w:type="dxa"/>
          </w:tblCellMar>
        </w:tblPrEx>
        <w:trPr>
          <w:trHeight w:val="3780"/>
          <w:tblCellSpacing w:w="5" w:type="nil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2.27</w:t>
            </w: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Жилые помещения,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в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установленном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стационарными  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электроплитами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приготовления пищи и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электроотопительными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при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отсутствии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централизованного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горячего тепл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и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водоснабжения и не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 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электронагревательными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для целей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горячего водоснабжения,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 ветхом жилом фонде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со степенью износа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более 70 процентов,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отопительный период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hyperlink w:anchor="Par206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&lt;1&gt;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, </w:t>
            </w:r>
            <w:hyperlink w:anchor="Par2070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&lt;2&gt;</w:t>
              </w:r>
            </w:hyperlink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spellEnd"/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в месяц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   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домохозяйство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4056,0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4224,0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4356,0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4488,0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4620,0</w:t>
            </w:r>
          </w:p>
        </w:tc>
      </w:tr>
      <w:tr w:rsidR="007F0D0A">
        <w:tblPrEx>
          <w:tblCellMar>
            <w:top w:w="0" w:type="dxa"/>
            <w:bottom w:w="0" w:type="dxa"/>
          </w:tblCellMar>
        </w:tblPrEx>
        <w:trPr>
          <w:trHeight w:val="3240"/>
          <w:tblCellSpacing w:w="5" w:type="nil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2.28</w:t>
            </w: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Жилые помещения,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в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установленном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электроотопительными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и не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в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установленном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стационарными  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электроплитами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приготовления пищи,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электронагревательными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для целей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горячего водоснабжения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 отсутствии 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централизованного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горячего тепл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и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водоснабжения,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вне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отопительного периода 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spellEnd"/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в месяц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   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домохозяйство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290,0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340,0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360,0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380,0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400,0 </w:t>
            </w:r>
          </w:p>
        </w:tc>
      </w:tr>
      <w:tr w:rsidR="007F0D0A">
        <w:tblPrEx>
          <w:tblCellMar>
            <w:top w:w="0" w:type="dxa"/>
            <w:bottom w:w="0" w:type="dxa"/>
          </w:tblCellMar>
        </w:tblPrEx>
        <w:trPr>
          <w:trHeight w:val="4140"/>
          <w:tblCellSpacing w:w="5" w:type="nil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2.29</w:t>
            </w: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Жилые помещения,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в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установленном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электроотопительными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и не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в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установленном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стационарными  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электроплитами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приготовления пищи,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электронагревательными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для целей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горячего водоснабжения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 отсутствии 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централизованного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горячего тепл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и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водоснабжения,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аварийном жилом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фонде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либо ветхом жилом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фонде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со степенью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износа более 90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процентов,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вне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отопительного периода 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spellEnd"/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в месяц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   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домохозяйство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435,0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510,0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540,0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570,0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600,0 </w:t>
            </w:r>
          </w:p>
        </w:tc>
      </w:tr>
      <w:tr w:rsidR="007F0D0A">
        <w:tblPrEx>
          <w:tblCellMar>
            <w:top w:w="0" w:type="dxa"/>
            <w:bottom w:w="0" w:type="dxa"/>
          </w:tblCellMar>
        </w:tblPrEx>
        <w:trPr>
          <w:trHeight w:val="3780"/>
          <w:tblCellSpacing w:w="5" w:type="nil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2.30</w:t>
            </w: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Жилые помещения,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в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установленном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электроотопительными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и не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в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установленном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стационарными  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электроплитами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приготовления пищи,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электронагревательными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для целей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горячего водоснабжения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 отсутствии 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централизованного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горячего тепл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и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водоснабжения,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ветхом жилом фонде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со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степенью износа более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70 процентов,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вне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отопительного периода 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spellEnd"/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в месяц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   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домохозяйство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348,0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408,0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432,0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456,0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480,0 </w:t>
            </w:r>
          </w:p>
        </w:tc>
      </w:tr>
      <w:tr w:rsidR="007F0D0A">
        <w:tblPrEx>
          <w:tblCellMar>
            <w:top w:w="0" w:type="dxa"/>
            <w:bottom w:w="0" w:type="dxa"/>
          </w:tblCellMar>
        </w:tblPrEx>
        <w:trPr>
          <w:trHeight w:val="3240"/>
          <w:tblCellSpacing w:w="5" w:type="nil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2.31</w:t>
            </w: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Жилые помещения,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в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установленном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электроотопительными и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электронагревательными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для целей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горячего водоснабжения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 не оборудованные в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установленном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стационарными  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электроплитами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приготовления пищи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 отсутствии 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централизованного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горячего тепл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и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водоснабжения,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вне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отопительного периода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hyperlink w:anchor="Par207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spellEnd"/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в месяц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   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домохозяйство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390,0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540,0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660,0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780,0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900,0 </w:t>
            </w:r>
          </w:p>
        </w:tc>
      </w:tr>
      <w:tr w:rsidR="007F0D0A">
        <w:tblPrEx>
          <w:tblCellMar>
            <w:top w:w="0" w:type="dxa"/>
            <w:bottom w:w="0" w:type="dxa"/>
          </w:tblCellMar>
        </w:tblPrEx>
        <w:trPr>
          <w:trHeight w:val="4140"/>
          <w:tblCellSpacing w:w="5" w:type="nil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2.32</w:t>
            </w: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Жилые помещения,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в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установленном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электроотопительными и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электронагревательными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для целей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горячего водоснабжения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 не оборудованные в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установленном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стационарными  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электроплитами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приготовления пищи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 отсутствии 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централизованного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горячего тепл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и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водоснабжения,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аварийном жилом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фонде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либо ветхом жилом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фонде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со степенью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износа более 90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процентов,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вне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отопительного периода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hyperlink w:anchor="Par207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spellEnd"/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в месяц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   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домохозяйство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585,0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810,0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990,0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1170,0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1350,0</w:t>
            </w:r>
          </w:p>
        </w:tc>
      </w:tr>
      <w:tr w:rsidR="007F0D0A">
        <w:tblPrEx>
          <w:tblCellMar>
            <w:top w:w="0" w:type="dxa"/>
            <w:bottom w:w="0" w:type="dxa"/>
          </w:tblCellMar>
        </w:tblPrEx>
        <w:trPr>
          <w:trHeight w:val="3780"/>
          <w:tblCellSpacing w:w="5" w:type="nil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2.33</w:t>
            </w: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Жилые помещения,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в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установленном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электроотопительными и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электронагревательными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для целей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горячего водоснабжения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 не оборудованные в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установленном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стационарными  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электроплитами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приготовления пищи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 отсутствии 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централизованного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горячего тепл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и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водоснабжения,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ветхом жилом фонде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со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степенью износа более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70 процентов,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вне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отопительного периода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hyperlink w:anchor="Par207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spellEnd"/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в месяц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   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домохозяйство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468,0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648,0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792,0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936,0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1080,0</w:t>
            </w:r>
          </w:p>
        </w:tc>
      </w:tr>
      <w:tr w:rsidR="007F0D0A">
        <w:tblPrEx>
          <w:tblCellMar>
            <w:top w:w="0" w:type="dxa"/>
            <w:bottom w:w="0" w:type="dxa"/>
          </w:tblCellMar>
        </w:tblPrEx>
        <w:trPr>
          <w:trHeight w:val="3240"/>
          <w:tblCellSpacing w:w="5" w:type="nil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2.34</w:t>
            </w: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Жилые помещения,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в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установленном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стационарными  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электроплитами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приготовления пищи и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электроотопительными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при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отсутствии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централизованного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горячего тепл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и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водоснабжения и не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 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электронагревательными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для целей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горячего водоснабжения,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вне отопительного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периода </w:t>
            </w:r>
            <w:hyperlink w:anchor="Par206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spellEnd"/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в месяц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   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домохозяйство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380,0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520,0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630,0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740,0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850,0 </w:t>
            </w:r>
          </w:p>
        </w:tc>
      </w:tr>
      <w:tr w:rsidR="007F0D0A">
        <w:tblPrEx>
          <w:tblCellMar>
            <w:top w:w="0" w:type="dxa"/>
            <w:bottom w:w="0" w:type="dxa"/>
          </w:tblCellMar>
        </w:tblPrEx>
        <w:trPr>
          <w:trHeight w:val="4140"/>
          <w:tblCellSpacing w:w="5" w:type="nil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2.35</w:t>
            </w: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Жилые помещения,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в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установленном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стационарными  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электроплитами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приготовления пищи и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электроотопительными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при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отсутствии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централизованного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горячего тепл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и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водоснабжения и не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 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электронагревательными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для целей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горячего водоснабжения,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 аварийном жилом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фонде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либо ветхом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жилом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фонде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со степенью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износа более   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90 процентов,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вне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отопительного периода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hyperlink w:anchor="Par206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spellEnd"/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в месяц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   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домохозяйство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570,0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780,0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945,0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1110,0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1275,0</w:t>
            </w:r>
          </w:p>
        </w:tc>
      </w:tr>
      <w:tr w:rsidR="007F0D0A">
        <w:tblPrEx>
          <w:tblCellMar>
            <w:top w:w="0" w:type="dxa"/>
            <w:bottom w:w="0" w:type="dxa"/>
          </w:tblCellMar>
        </w:tblPrEx>
        <w:trPr>
          <w:trHeight w:val="3780"/>
          <w:tblCellSpacing w:w="5" w:type="nil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2.36</w:t>
            </w: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Жилые помещения,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в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установленном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стационарными  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электроплитами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приготовления пищи и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электроотопительными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при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отсутствии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централизованного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горячего тепл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и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водоснабжения и не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 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электронагревательными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для целей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горячего водоснабжения,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 ветхом жилом фонде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со степенью износа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более 70 процентов,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вне отопительного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периода </w:t>
            </w:r>
            <w:hyperlink w:anchor="Par206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spellEnd"/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в месяц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   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домохозяйство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456,0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624,0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756,0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888,0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1020,0</w:t>
            </w:r>
          </w:p>
        </w:tc>
      </w:tr>
      <w:tr w:rsidR="007F0D0A">
        <w:tblPrEx>
          <w:tblCellMar>
            <w:top w:w="0" w:type="dxa"/>
            <w:bottom w:w="0" w:type="dxa"/>
          </w:tblCellMar>
        </w:tblPrEx>
        <w:trPr>
          <w:trHeight w:val="2880"/>
          <w:tblCellSpacing w:w="5" w:type="nil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2.37</w:t>
            </w: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Жилые помещения,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в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установленном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стационарными  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электроплитами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приготовления пищи,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электроотопительными и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электронагревательными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для целей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горячего водоснабжения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 отсутствии 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централизованного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горячего тепл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и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водоснабжения,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вне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отопительного периода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hyperlink w:anchor="Par206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&lt;1&gt;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, </w:t>
            </w:r>
            <w:hyperlink w:anchor="Par207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spellEnd"/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в месяц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   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домохозяйство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480,0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720,0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930,0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1140,0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1350,0</w:t>
            </w:r>
          </w:p>
        </w:tc>
      </w:tr>
      <w:tr w:rsidR="007F0D0A">
        <w:tblPrEx>
          <w:tblCellMar>
            <w:top w:w="0" w:type="dxa"/>
            <w:bottom w:w="0" w:type="dxa"/>
          </w:tblCellMar>
        </w:tblPrEx>
        <w:trPr>
          <w:trHeight w:val="3780"/>
          <w:tblCellSpacing w:w="5" w:type="nil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2.38</w:t>
            </w: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Жилые помещения,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в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установленном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стационарными  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электроплитами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приготовления пищи,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электроотопительными и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электронагревательными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для целей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горячего водоснабжения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 отсутствии 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централизованного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горячего тепл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и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водоснабжения,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аварийном жилом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фонде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либо ветхом жилом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фонде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со степенью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износа более 90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процентов,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вне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отопительного периода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hyperlink w:anchor="Par206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&lt;1&gt;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, </w:t>
            </w:r>
            <w:hyperlink w:anchor="Par207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spellEnd"/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в месяц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   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домохозяйство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720,0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1080,0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1395,0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1710,0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2025,0</w:t>
            </w:r>
          </w:p>
        </w:tc>
      </w:tr>
      <w:tr w:rsidR="007F0D0A">
        <w:tblPrEx>
          <w:tblCellMar>
            <w:top w:w="0" w:type="dxa"/>
            <w:bottom w:w="0" w:type="dxa"/>
          </w:tblCellMar>
        </w:tblPrEx>
        <w:trPr>
          <w:trHeight w:val="3420"/>
          <w:tblCellSpacing w:w="5" w:type="nil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2.39</w:t>
            </w: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Жилые помещения,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в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установленном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стационарными  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электроплитами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приготовления пищи,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электроотопительными и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электронагревательными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для целей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горячего водоснабжения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 отсутствии 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централизованного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горячего тепл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и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водоснабжения,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ветхом жилом фонде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со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степенью износа более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70 процентов,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вне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отопительного периода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hyperlink w:anchor="Par206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&lt;1&gt;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, </w:t>
            </w:r>
            <w:hyperlink w:anchor="Par207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spellEnd"/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в месяц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   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домохозяйство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576,0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864,0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1116,0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1368,0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1620,0</w:t>
            </w:r>
          </w:p>
        </w:tc>
      </w:tr>
      <w:tr w:rsidR="007F0D0A">
        <w:tblPrEx>
          <w:tblCellMar>
            <w:top w:w="0" w:type="dxa"/>
            <w:bottom w:w="0" w:type="dxa"/>
          </w:tblCellMar>
        </w:tblPrEx>
        <w:trPr>
          <w:trHeight w:val="3240"/>
          <w:tblCellSpacing w:w="5" w:type="nil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2.40</w:t>
            </w: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Жилые помещения,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 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электронагревательными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для целей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горячего водоснабжения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 не оборудованные в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установленном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стационарными  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электроплитами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приготовления пищи,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электроотопительными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при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отсутствии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централизованного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горячего тепл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и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водоснабжения,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вне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отопительного периода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hyperlink w:anchor="Par207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spellEnd"/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в месяц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   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домохозяйство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390,0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540,0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660,0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780,0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900,0 </w:t>
            </w:r>
          </w:p>
        </w:tc>
      </w:tr>
      <w:tr w:rsidR="007F0D0A">
        <w:tblPrEx>
          <w:tblCellMar>
            <w:top w:w="0" w:type="dxa"/>
            <w:bottom w:w="0" w:type="dxa"/>
          </w:tblCellMar>
        </w:tblPrEx>
        <w:trPr>
          <w:trHeight w:val="3960"/>
          <w:tblCellSpacing w:w="5" w:type="nil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2.41</w:t>
            </w: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Жилые помещения,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 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электронагревательными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для целей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горячего водоснабжения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 не оборудованные в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установленном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стационарными  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электроплитами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приготовления пищи,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электроотопительными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при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отсутствии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централизованного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горячего тепл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и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водоснабжения,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аварийном жилом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фонде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либо ветхом жилом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фонде</w:t>
            </w:r>
            <w:proofErr w:type="gramEnd"/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со степенью износа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более 90 процентов,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вне</w:t>
            </w:r>
            <w:proofErr w:type="gramEnd"/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отопительного периода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hyperlink w:anchor="Par207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spellEnd"/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в месяц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   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домохозяйство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585,0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810,0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990,0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1170,0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1350,0</w:t>
            </w:r>
          </w:p>
        </w:tc>
      </w:tr>
      <w:tr w:rsidR="007F0D0A">
        <w:tblPrEx>
          <w:tblCellMar>
            <w:top w:w="0" w:type="dxa"/>
            <w:bottom w:w="0" w:type="dxa"/>
          </w:tblCellMar>
        </w:tblPrEx>
        <w:trPr>
          <w:trHeight w:val="3780"/>
          <w:tblCellSpacing w:w="5" w:type="nil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2.42</w:t>
            </w: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Жилые помещения,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 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электронагревательными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для целей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горячего водоснабжения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 не оборудованные в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установленном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стационарными  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электроплитами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приготовления пищи,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электроотопительными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при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отсутствии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централизованного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горячего тепл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и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водоснабжения, в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ветхом</w:t>
            </w:r>
            <w:proofErr w:type="gramEnd"/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жилом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фонде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со степенью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износа более   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70 процентов,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вне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отопительного периода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hyperlink w:anchor="Par207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spellEnd"/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в месяц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   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домохозяйство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468,0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648,0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792,0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936,0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1080,0</w:t>
            </w:r>
          </w:p>
        </w:tc>
      </w:tr>
      <w:tr w:rsidR="007F0D0A">
        <w:tblPrEx>
          <w:tblCellMar>
            <w:top w:w="0" w:type="dxa"/>
            <w:bottom w:w="0" w:type="dxa"/>
          </w:tblCellMar>
        </w:tblPrEx>
        <w:trPr>
          <w:trHeight w:val="3420"/>
          <w:tblCellSpacing w:w="5" w:type="nil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2.43</w:t>
            </w: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Жилые помещения,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в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установленном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стационарными  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электроплитами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приготовления пищи и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электронагревательными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для целей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горячего водоснабжения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 не оборудованные в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установленном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электроотопительными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при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отсутствии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централизованного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горячего тепл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и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водоснабжения,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вне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отопительного периода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hyperlink w:anchor="Par206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&lt;1&gt;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, </w:t>
            </w:r>
            <w:hyperlink w:anchor="Par207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spellEnd"/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в месяц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   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домохозяйство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480,0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720,0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930,0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1140,0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1350,0</w:t>
            </w:r>
          </w:p>
        </w:tc>
      </w:tr>
      <w:tr w:rsidR="007F0D0A">
        <w:tblPrEx>
          <w:tblCellMar>
            <w:top w:w="0" w:type="dxa"/>
            <w:bottom w:w="0" w:type="dxa"/>
          </w:tblCellMar>
        </w:tblPrEx>
        <w:trPr>
          <w:trHeight w:val="4320"/>
          <w:tblCellSpacing w:w="5" w:type="nil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2.44</w:t>
            </w: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Жилые помещения,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в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установленном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стационарными  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электроплитами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приготовления пищи и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электронагревательными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для целей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горячего водоснабжения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 не оборудованные в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установленном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электроотопительными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при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отсутствии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централизованного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горячего тепл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и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водоснабжения,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аварийном жилом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фонде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либо ветхом жилом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фонде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со степенью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износа более 90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процентов,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вне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отопительного периода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hyperlink w:anchor="Par206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&lt;1&gt;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, </w:t>
            </w:r>
            <w:hyperlink w:anchor="Par207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spellEnd"/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в месяц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   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домохозяйство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720,0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1080,0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1395,0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1710,0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2025,0</w:t>
            </w:r>
          </w:p>
        </w:tc>
      </w:tr>
      <w:tr w:rsidR="007F0D0A">
        <w:tblPrEx>
          <w:tblCellMar>
            <w:top w:w="0" w:type="dxa"/>
            <w:bottom w:w="0" w:type="dxa"/>
          </w:tblCellMar>
        </w:tblPrEx>
        <w:trPr>
          <w:trHeight w:val="3960"/>
          <w:tblCellSpacing w:w="5" w:type="nil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2.45</w:t>
            </w: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Жилые помещения,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в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установленном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стационарными  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электроплитами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приготовления пищи и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электронагревательными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для целей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горячего водоснабжения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 не оборудованные в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установленном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электроотопительными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при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отсутствии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централизованного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горячего тепл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и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водоснабжения, в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ветхом</w:t>
            </w:r>
            <w:proofErr w:type="gramEnd"/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жилом фонде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со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степенью износа более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70 процентов,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вне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отопительного периода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hyperlink w:anchor="Par206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&lt;1&gt;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, </w:t>
            </w:r>
            <w:hyperlink w:anchor="Par207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spellEnd"/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в месяц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   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домохозяйство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576,0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864,0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1116,0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1368,0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1620,0</w:t>
            </w:r>
          </w:p>
        </w:tc>
      </w:tr>
      <w:tr w:rsidR="007F0D0A">
        <w:tblPrEx>
          <w:tblCellMar>
            <w:top w:w="0" w:type="dxa"/>
            <w:bottom w:w="0" w:type="dxa"/>
          </w:tblCellMar>
        </w:tblPrEx>
        <w:trPr>
          <w:trHeight w:val="3240"/>
          <w:tblCellSpacing w:w="5" w:type="nil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2.46</w:t>
            </w: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Жилые помещения,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в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установленном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стационарными  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электроплитами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приготовления пищи и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электроотопительными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при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отсутствии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централизованного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горячего тепл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и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водоснабжения и не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 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электронагревательными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для целей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горячего водоснабжения,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вне отопительного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периода </w:t>
            </w:r>
            <w:hyperlink w:anchor="Par206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spellEnd"/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в месяц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   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домохозяйство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380,0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520,0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630,0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740,0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850,0 </w:t>
            </w:r>
          </w:p>
        </w:tc>
      </w:tr>
      <w:tr w:rsidR="007F0D0A">
        <w:tblPrEx>
          <w:tblCellMar>
            <w:top w:w="0" w:type="dxa"/>
            <w:bottom w:w="0" w:type="dxa"/>
          </w:tblCellMar>
        </w:tblPrEx>
        <w:trPr>
          <w:trHeight w:val="4140"/>
          <w:tblCellSpacing w:w="5" w:type="nil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2.47</w:t>
            </w: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Жилые помещения,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в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установленном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стационарными  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электроплитами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приготовления пищи и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электроотопительными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при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отсутствии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централизованного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горячего тепл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и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водоснабжения и не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 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электронагревательными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для целей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горячего водоснабжения,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 аварийном жилом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фонде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либо ветхом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жилом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фонде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со степенью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износа более   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90 процентов,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вне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отопительного периода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hyperlink w:anchor="Par206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spellEnd"/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в месяц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   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домохозяйство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570,0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780,0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945,0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1110,0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1275,0</w:t>
            </w:r>
          </w:p>
        </w:tc>
      </w:tr>
      <w:tr w:rsidR="007F0D0A">
        <w:tblPrEx>
          <w:tblCellMar>
            <w:top w:w="0" w:type="dxa"/>
            <w:bottom w:w="0" w:type="dxa"/>
          </w:tblCellMar>
        </w:tblPrEx>
        <w:trPr>
          <w:trHeight w:val="3780"/>
          <w:tblCellSpacing w:w="5" w:type="nil"/>
        </w:trPr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2.48</w:t>
            </w: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Жилые помещения,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в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установленном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стационарными  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электроплитами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приготовления пищи и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электроотопительными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при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отсутствии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централизованного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горячего тепл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и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водоснабжения и не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 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электронагревательными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для целей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горячего водоснабжения,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 ветхом жилом фонде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со степенью износа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более 70 процентов,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вне отопительного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периода </w:t>
            </w:r>
            <w:hyperlink w:anchor="Par206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spellEnd"/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в месяц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   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домохозяйство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456,0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624,0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756,0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888,0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1020,0</w:t>
            </w:r>
          </w:p>
        </w:tc>
      </w:tr>
      <w:tr w:rsidR="007F0D0A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64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856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18"/>
                <w:szCs w:val="18"/>
              </w:rPr>
            </w:pPr>
            <w:bookmarkStart w:id="5" w:name="Par2023"/>
            <w:bookmarkEnd w:id="5"/>
            <w:r>
              <w:rPr>
                <w:rFonts w:ascii="Courier New" w:hAnsi="Courier New" w:cs="Courier New"/>
                <w:sz w:val="18"/>
                <w:szCs w:val="18"/>
              </w:rPr>
              <w:t xml:space="preserve">3. Категории потребителей, приравненных к населению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городских населенных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пунктах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</w:t>
            </w:r>
          </w:p>
        </w:tc>
      </w:tr>
      <w:tr w:rsidR="007F0D0A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6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Садоводческие, 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огороднические или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дачные некоммерческие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объединения граждан </w:t>
            </w:r>
            <w:hyperlink w:anchor="Par2072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&lt;4&gt;</w:t>
              </w:r>
            </w:hyperlink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spellEnd"/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в месяц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 1 члена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объединения  </w:t>
            </w:r>
          </w:p>
        </w:tc>
        <w:tc>
          <w:tcPr>
            <w:tcW w:w="4536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принимается равной социальной норме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для первой группы домохозяйств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на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одного члена объединения граждан    </w:t>
            </w:r>
          </w:p>
        </w:tc>
      </w:tr>
      <w:tr w:rsidR="007F0D0A">
        <w:tblPrEx>
          <w:tblCellMar>
            <w:top w:w="0" w:type="dxa"/>
            <w:bottom w:w="0" w:type="dxa"/>
          </w:tblCellMar>
        </w:tblPrEx>
        <w:trPr>
          <w:trHeight w:val="1620"/>
          <w:tblCellSpacing w:w="5" w:type="nil"/>
        </w:trPr>
        <w:tc>
          <w:tcPr>
            <w:tcW w:w="6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Содержащиеся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за счет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прихожан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религиозные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организации, в том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числе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в объемах,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связанных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с проживанием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граждан на территории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таких религиозных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организаций           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spellEnd"/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в месяц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   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организацию и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spellEnd"/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в месяц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на 1 человека</w:t>
            </w:r>
          </w:p>
        </w:tc>
        <w:tc>
          <w:tcPr>
            <w:tcW w:w="4536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принимается равной сумме социальной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нормы для первой группы домохозяйств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 произведения социальной нормы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шестой группы домохозяйств на число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проживающих граждан на территории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таких религиозных организаций       </w:t>
            </w:r>
          </w:p>
        </w:tc>
      </w:tr>
      <w:tr w:rsidR="007F0D0A">
        <w:tblPrEx>
          <w:tblCellMar>
            <w:top w:w="0" w:type="dxa"/>
            <w:bottom w:w="0" w:type="dxa"/>
          </w:tblCellMar>
        </w:tblPrEx>
        <w:trPr>
          <w:trHeight w:val="1620"/>
          <w:tblCellSpacing w:w="5" w:type="nil"/>
        </w:trPr>
        <w:tc>
          <w:tcPr>
            <w:tcW w:w="6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Физические лица,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владеющие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гаражами,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хозяйственными 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постройками (погребами,</w:t>
            </w:r>
            <w:proofErr w:type="gramEnd"/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сараями и иными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сооружениями   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аналогичного   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назначения) </w:t>
            </w:r>
            <w:hyperlink w:anchor="Par2073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spellEnd"/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в месяц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 гараж или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постройку    </w:t>
            </w:r>
          </w:p>
        </w:tc>
        <w:tc>
          <w:tcPr>
            <w:tcW w:w="4536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57                                  </w:t>
            </w:r>
          </w:p>
        </w:tc>
      </w:tr>
      <w:tr w:rsidR="007F0D0A">
        <w:tblPrEx>
          <w:tblCellMar>
            <w:top w:w="0" w:type="dxa"/>
            <w:bottom w:w="0" w:type="dxa"/>
          </w:tblCellMar>
        </w:tblPrEx>
        <w:trPr>
          <w:trHeight w:val="1620"/>
          <w:tblCellSpacing w:w="5" w:type="nil"/>
        </w:trPr>
        <w:tc>
          <w:tcPr>
            <w:tcW w:w="6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Юридические лица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части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приобретаемого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объема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электрической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энергии (мощности)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целях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потребления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осужденными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помещениях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их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содержания </w:t>
            </w:r>
            <w:hyperlink w:anchor="Par2074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&lt;6&gt;</w:t>
              </w:r>
            </w:hyperlink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spellEnd"/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в месяц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   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осужденного  </w:t>
            </w:r>
          </w:p>
        </w:tc>
        <w:tc>
          <w:tcPr>
            <w:tcW w:w="4536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57                                  </w:t>
            </w:r>
          </w:p>
        </w:tc>
      </w:tr>
      <w:tr w:rsidR="007F0D0A">
        <w:tblPrEx>
          <w:tblCellMar>
            <w:top w:w="0" w:type="dxa"/>
            <w:bottom w:w="0" w:type="dxa"/>
          </w:tblCellMar>
        </w:tblPrEx>
        <w:trPr>
          <w:trHeight w:val="1440"/>
          <w:tblCellSpacing w:w="5" w:type="nil"/>
        </w:trPr>
        <w:tc>
          <w:tcPr>
            <w:tcW w:w="6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Жилые помещения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специализированного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жилищного фонда,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которых проживают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граждане, не      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объединенные совместным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ведением хозяйства     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(6 группа домохозяйств)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spellEnd"/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в месяц</w:t>
            </w:r>
          </w:p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 человека  </w:t>
            </w:r>
          </w:p>
        </w:tc>
        <w:tc>
          <w:tcPr>
            <w:tcW w:w="4536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0A" w:rsidRDefault="007F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57                                  </w:t>
            </w:r>
          </w:p>
        </w:tc>
      </w:tr>
    </w:tbl>
    <w:p w:rsidR="007F0D0A" w:rsidRDefault="007F0D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F0D0A" w:rsidRDefault="007F0D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7F0D0A" w:rsidRDefault="007F0D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2069"/>
      <w:bookmarkEnd w:id="6"/>
      <w:r>
        <w:rPr>
          <w:rFonts w:ascii="Calibri" w:hAnsi="Calibri" w:cs="Calibri"/>
        </w:rPr>
        <w:t>&lt;1</w:t>
      </w:r>
      <w:proofErr w:type="gramStart"/>
      <w:r>
        <w:rPr>
          <w:rFonts w:ascii="Calibri" w:hAnsi="Calibri" w:cs="Calibri"/>
        </w:rPr>
        <w:t>&gt; Д</w:t>
      </w:r>
      <w:proofErr w:type="gramEnd"/>
      <w:r>
        <w:rPr>
          <w:rFonts w:ascii="Calibri" w:hAnsi="Calibri" w:cs="Calibri"/>
        </w:rPr>
        <w:t xml:space="preserve">ля каждой группы домохозяйств с первой по пятую, жилые помещения которых оборудованы в установленном порядке стационарными электроплитами, в установленных величинах социальной нормы потребления электрической энергии (мощности) учтены от одного до пяти зарегистрированных лиц соответственно. В случае наличия более пяти зарегистрированных лиц на каждого следующего применяется дополнительно 90 </w:t>
      </w:r>
      <w:proofErr w:type="spellStart"/>
      <w:r>
        <w:rPr>
          <w:rFonts w:ascii="Calibri" w:hAnsi="Calibri" w:cs="Calibri"/>
        </w:rPr>
        <w:t>кВт</w:t>
      </w:r>
      <w:proofErr w:type="gramStart"/>
      <w:r>
        <w:rPr>
          <w:rFonts w:ascii="Calibri" w:hAnsi="Calibri" w:cs="Calibri"/>
        </w:rPr>
        <w:t>.ч</w:t>
      </w:r>
      <w:proofErr w:type="spellEnd"/>
      <w:proofErr w:type="gramEnd"/>
      <w:r>
        <w:rPr>
          <w:rFonts w:ascii="Calibri" w:hAnsi="Calibri" w:cs="Calibri"/>
        </w:rPr>
        <w:t xml:space="preserve"> в месяц на 1 человека.</w:t>
      </w:r>
    </w:p>
    <w:p w:rsidR="007F0D0A" w:rsidRDefault="007F0D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2070"/>
      <w:bookmarkEnd w:id="7"/>
      <w:r>
        <w:rPr>
          <w:rFonts w:ascii="Calibri" w:hAnsi="Calibri" w:cs="Calibri"/>
        </w:rPr>
        <w:t>&lt;2</w:t>
      </w:r>
      <w:proofErr w:type="gramStart"/>
      <w:r>
        <w:rPr>
          <w:rFonts w:ascii="Calibri" w:hAnsi="Calibri" w:cs="Calibri"/>
        </w:rPr>
        <w:t>&gt; П</w:t>
      </w:r>
      <w:proofErr w:type="gramEnd"/>
      <w:r>
        <w:rPr>
          <w:rFonts w:ascii="Calibri" w:hAnsi="Calibri" w:cs="Calibri"/>
        </w:rPr>
        <w:t xml:space="preserve">рименяется в сроки, определяющие начало и окончание отопительного периода в соответствии с </w:t>
      </w:r>
      <w:hyperlink r:id="rId12" w:history="1">
        <w:r>
          <w:rPr>
            <w:rFonts w:ascii="Calibri" w:hAnsi="Calibri" w:cs="Calibri"/>
            <w:color w:val="0000FF"/>
          </w:rPr>
          <w:t>пунктом 5</w:t>
        </w:r>
      </w:hyperlink>
      <w:r>
        <w:rPr>
          <w:rFonts w:ascii="Calibri" w:hAnsi="Calibri" w:cs="Calibri"/>
        </w:rPr>
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6 мая 2011 г. N 354.</w:t>
      </w:r>
    </w:p>
    <w:p w:rsidR="007F0D0A" w:rsidRDefault="007F0D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2071"/>
      <w:bookmarkEnd w:id="8"/>
      <w:r>
        <w:rPr>
          <w:rFonts w:ascii="Calibri" w:hAnsi="Calibri" w:cs="Calibri"/>
        </w:rPr>
        <w:t>&lt;3</w:t>
      </w:r>
      <w:proofErr w:type="gramStart"/>
      <w:r>
        <w:rPr>
          <w:rFonts w:ascii="Calibri" w:hAnsi="Calibri" w:cs="Calibri"/>
        </w:rPr>
        <w:t>&gt; Д</w:t>
      </w:r>
      <w:proofErr w:type="gramEnd"/>
      <w:r>
        <w:rPr>
          <w:rFonts w:ascii="Calibri" w:hAnsi="Calibri" w:cs="Calibri"/>
        </w:rPr>
        <w:t xml:space="preserve">ля каждой группы домохозяйств с первой по пятую, жилые помещения которых оборудованы электронагревательными установками для целей горячего водоснабжения при отсутствии централизованного тепло- и водоснабжения, в установленных величинах социальной нормы потребления электрической энергии (мощности) учтены от одного до пяти зарегистрированных лиц соответственно. В случае наличия более пяти зарегистрированных лиц на каждого следующего применяется дополнительно 100 </w:t>
      </w:r>
      <w:proofErr w:type="spellStart"/>
      <w:r>
        <w:rPr>
          <w:rFonts w:ascii="Calibri" w:hAnsi="Calibri" w:cs="Calibri"/>
        </w:rPr>
        <w:t>кВт</w:t>
      </w:r>
      <w:proofErr w:type="gramStart"/>
      <w:r>
        <w:rPr>
          <w:rFonts w:ascii="Calibri" w:hAnsi="Calibri" w:cs="Calibri"/>
        </w:rPr>
        <w:t>.ч</w:t>
      </w:r>
      <w:proofErr w:type="spellEnd"/>
      <w:proofErr w:type="gramEnd"/>
      <w:r>
        <w:rPr>
          <w:rFonts w:ascii="Calibri" w:hAnsi="Calibri" w:cs="Calibri"/>
        </w:rPr>
        <w:t xml:space="preserve"> в месяц на 1 человека.</w:t>
      </w:r>
    </w:p>
    <w:p w:rsidR="007F0D0A" w:rsidRDefault="007F0D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2072"/>
      <w:bookmarkEnd w:id="9"/>
      <w:r>
        <w:rPr>
          <w:rFonts w:ascii="Calibri" w:hAnsi="Calibri" w:cs="Calibri"/>
        </w:rPr>
        <w:t>&lt;4</w:t>
      </w:r>
      <w:proofErr w:type="gramStart"/>
      <w:r>
        <w:rPr>
          <w:rFonts w:ascii="Calibri" w:hAnsi="Calibri" w:cs="Calibri"/>
        </w:rPr>
        <w:t>&gt; В</w:t>
      </w:r>
      <w:proofErr w:type="gramEnd"/>
      <w:r>
        <w:rPr>
          <w:rFonts w:ascii="Calibri" w:hAnsi="Calibri" w:cs="Calibri"/>
        </w:rPr>
        <w:t xml:space="preserve"> случае, если граждане зарегистрированы в жилом помещении, располагающемся на территории такого объединения граждан, - принимается равной социальной норме потребления электрической энергии (мощности) для соответствующей группы домохозяйств (с первой группы по пятую).</w:t>
      </w:r>
    </w:p>
    <w:p w:rsidR="007F0D0A" w:rsidRDefault="007F0D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2073"/>
      <w:bookmarkEnd w:id="10"/>
      <w:r>
        <w:rPr>
          <w:rFonts w:ascii="Calibri" w:hAnsi="Calibri" w:cs="Calibri"/>
        </w:rPr>
        <w:t>&lt;5</w:t>
      </w:r>
      <w:proofErr w:type="gramStart"/>
      <w:r>
        <w:rPr>
          <w:rFonts w:ascii="Calibri" w:hAnsi="Calibri" w:cs="Calibri"/>
        </w:rPr>
        <w:t>&gt; Д</w:t>
      </w:r>
      <w:proofErr w:type="gramEnd"/>
      <w:r>
        <w:rPr>
          <w:rFonts w:ascii="Calibri" w:hAnsi="Calibri" w:cs="Calibri"/>
        </w:rPr>
        <w:t>ля каждого гаража, хозяйственной постройки физических лиц (погребов, сараев) в части приобретаемого объема электрической энергии в целях потребления на коммунально-бытовые нужды при условии наличия раздельного учета для указанных помещений.</w:t>
      </w:r>
    </w:p>
    <w:p w:rsidR="007F0D0A" w:rsidRDefault="007F0D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2074"/>
      <w:bookmarkEnd w:id="11"/>
      <w:r>
        <w:rPr>
          <w:rFonts w:ascii="Calibri" w:hAnsi="Calibri" w:cs="Calibri"/>
        </w:rPr>
        <w:t>&lt;6</w:t>
      </w:r>
      <w:proofErr w:type="gramStart"/>
      <w:r>
        <w:rPr>
          <w:rFonts w:ascii="Calibri" w:hAnsi="Calibri" w:cs="Calibri"/>
        </w:rPr>
        <w:t>&gt; Н</w:t>
      </w:r>
      <w:proofErr w:type="gramEnd"/>
      <w:r>
        <w:rPr>
          <w:rFonts w:ascii="Calibri" w:hAnsi="Calibri" w:cs="Calibri"/>
        </w:rPr>
        <w:t>а одного осужденного в целях потребления электрической энергии в помещениях для их содержания в части приобретаемого объема электрической энергии в целях потребления на коммунально-бытовые нужды при условии наличия раздельного учета для указанных помещений.</w:t>
      </w:r>
    </w:p>
    <w:p w:rsidR="007F0D0A" w:rsidRDefault="007F0D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2075"/>
      <w:bookmarkEnd w:id="12"/>
      <w:r>
        <w:rPr>
          <w:rFonts w:ascii="Calibri" w:hAnsi="Calibri" w:cs="Calibri"/>
        </w:rPr>
        <w:t>&lt;7&gt; Домохозяйства, в которых лица, одиноко проживающие в жилом помещении, являются получателями пенсии по старости либо инвалидности, и домохозяйства, состоящие только из получателей пенсии по старости либо инвалидности, отдельно не выделяются (в соответствующих группах домохозяйств). В первый год применения социальной нормы на территории Орловской области весь объем потребления электрической энергии таких домохозяйств оплачивается по цене (тарифу) на электрическую энергию (мощность), установленной для населения, и приравненных к нему категорий потребителей в пределах социальной нормы.</w:t>
      </w:r>
    </w:p>
    <w:p w:rsidR="007F0D0A" w:rsidRDefault="007F0D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F0D0A" w:rsidRDefault="007F0D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F0D0A" w:rsidRDefault="007F0D0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5857CA" w:rsidRDefault="005857CA">
      <w:bookmarkStart w:id="13" w:name="_GoBack"/>
      <w:bookmarkEnd w:id="13"/>
    </w:p>
    <w:sectPr w:rsidR="005857CA" w:rsidSect="008E5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D0A"/>
    <w:rsid w:val="005857CA"/>
    <w:rsid w:val="007F0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0D0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7F0D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F0D0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7F0D0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0D0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7F0D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F0D0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7F0D0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3A065744C0A18FB6C6D04C4787F73EA00C7D3BF671C088D9B4047285RAa5I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13A065744C0A18FB6C6D04C4787F73EA00C7A38F67BC088D9B4047285RAa5I" TargetMode="External"/><Relationship Id="rId12" Type="http://schemas.openxmlformats.org/officeDocument/2006/relationships/hyperlink" Target="consultantplus://offline/ref=B42FD2A4BC589B814DD57B4418E593D52D84F59599D4DA9D8C537B09192E5711E486BBEAB18C9A38SCa6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13A065744C0A18FB6C6D04C4787F73EA00C7933F572C088D9B4047285RAa5I" TargetMode="External"/><Relationship Id="rId11" Type="http://schemas.openxmlformats.org/officeDocument/2006/relationships/hyperlink" Target="consultantplus://offline/ref=813A065744C0A18FB6C6CE4151EBA831A6022336F575CEDD82EB5F2FD2ACD3A4R9a9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13A065744C0A18FB6C6D04C4787F73EA00C7A38F67BC088D9B4047285A5D9F3DE626F32DC5416ADR9aE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13A065744C0A18FB6C6CE4151EBA831A6022336F772CED88DEB5F2FD2ACD3A4R9a9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5E7D3-A4AD-435F-9F63-FBF9C6DCD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9492</Words>
  <Characters>54106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Юркова Наталья Михайловна</dc:creator>
  <cp:lastModifiedBy>Юркова Наталья Михайловна</cp:lastModifiedBy>
  <cp:revision>1</cp:revision>
  <dcterms:created xsi:type="dcterms:W3CDTF">2014-02-17T08:26:00Z</dcterms:created>
  <dcterms:modified xsi:type="dcterms:W3CDTF">2014-02-17T08:27:00Z</dcterms:modified>
</cp:coreProperties>
</file>